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rsidR="00CA0F3B" w:rsidRPr="00CA0F3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w:t>
      </w:r>
      <w:r w:rsidR="00660A06">
        <w:rPr>
          <w:rFonts w:ascii="Arial" w:eastAsia="SimSun" w:hAnsi="Arial" w:cs="Arial"/>
          <w:b/>
          <w:kern w:val="2"/>
          <w:sz w:val="24"/>
        </w:rPr>
        <w:t>-RAN WG2 Meeting #102</w:t>
      </w:r>
      <w:r w:rsidR="00660A06">
        <w:rPr>
          <w:rFonts w:ascii="Arial" w:eastAsia="SimSun" w:hAnsi="Arial" w:cs="Arial"/>
          <w:b/>
          <w:kern w:val="2"/>
          <w:sz w:val="24"/>
        </w:rPr>
        <w:tab/>
        <w:t>R2-1808657</w:t>
      </w:r>
    </w:p>
    <w:p w:rsidR="00CA0F3B" w:rsidRPr="00CA0F3B" w:rsidRDefault="00CA0F3B" w:rsidP="00CA0F3B">
      <w:pPr>
        <w:widowControl w:val="0"/>
        <w:tabs>
          <w:tab w:val="left" w:pos="6521"/>
        </w:tabs>
        <w:overflowPunct/>
        <w:autoSpaceDE/>
        <w:autoSpaceDN/>
        <w:adjustRightInd/>
        <w:spacing w:after="0"/>
        <w:jc w:val="both"/>
        <w:textAlignment w:val="auto"/>
        <w:rPr>
          <w:rFonts w:ascii="Arial" w:eastAsia="SimSun" w:hAnsi="Arial" w:cs="Arial"/>
          <w:b/>
          <w:kern w:val="2"/>
          <w:sz w:val="24"/>
          <w:lang w:val="en-US" w:eastAsia="zh-CN"/>
        </w:rPr>
      </w:pPr>
      <w:r w:rsidRPr="00CA0F3B">
        <w:rPr>
          <w:rFonts w:ascii="Arial" w:eastAsia="SimSun" w:hAnsi="Arial" w:cs="Arial"/>
          <w:b/>
          <w:kern w:val="2"/>
          <w:sz w:val="24"/>
          <w:lang w:val="en-US" w:eastAsia="zh-CN"/>
        </w:rPr>
        <w:t>Busan</w:t>
      </w:r>
      <w:r w:rsidR="00E05182">
        <w:rPr>
          <w:rFonts w:ascii="Arial" w:eastAsia="SimSun" w:hAnsi="Arial" w:cs="Arial"/>
          <w:b/>
          <w:kern w:val="2"/>
          <w:sz w:val="24"/>
        </w:rPr>
        <w:t xml:space="preserve">, </w:t>
      </w:r>
      <w:r w:rsidRPr="00CA0F3B">
        <w:rPr>
          <w:rFonts w:ascii="Arial" w:eastAsia="SimSun" w:hAnsi="Arial" w:cs="Arial"/>
          <w:b/>
          <w:kern w:val="2"/>
          <w:sz w:val="24"/>
        </w:rPr>
        <w:t>Korea</w:t>
      </w:r>
      <w:r w:rsidRPr="00CA0F3B">
        <w:rPr>
          <w:rFonts w:ascii="Arial" w:eastAsia="SimSun" w:hAnsi="Arial" w:cs="Arial"/>
          <w:b/>
          <w:kern w:val="2"/>
          <w:sz w:val="24"/>
          <w:lang w:val="en-US" w:eastAsia="zh-CN"/>
        </w:rPr>
        <w:t>, 21st – 25th May, 2018</w:t>
      </w:r>
    </w:p>
    <w:p w:rsidR="00AA5760" w:rsidRDefault="00AA5760" w:rsidP="00AA5760">
      <w:pPr>
        <w:pStyle w:val="CRCoverPage"/>
        <w:tabs>
          <w:tab w:val="right" w:pos="9639"/>
        </w:tabs>
        <w:spacing w:after="0"/>
        <w:rPr>
          <w:b/>
          <w:noProof/>
          <w:sz w:val="24"/>
          <w:lang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0168D1">
        <w:rPr>
          <w:rFonts w:ascii="Arial" w:hAnsi="Arial"/>
          <w:b/>
          <w:sz w:val="24"/>
          <w:lang w:eastAsia="en-GB"/>
        </w:rPr>
        <w:t>9.10.4</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96A98">
        <w:rPr>
          <w:rFonts w:ascii="Arial" w:hAnsi="Arial" w:cs="Arial"/>
          <w:b/>
          <w:sz w:val="22"/>
        </w:rPr>
        <w:t>C</w:t>
      </w:r>
      <w:r w:rsidR="00506614">
        <w:rPr>
          <w:rFonts w:ascii="Arial" w:hAnsi="Arial" w:cs="Arial"/>
          <w:b/>
          <w:sz w:val="22"/>
        </w:rPr>
        <w:t xml:space="preserve">oexistence </w:t>
      </w:r>
      <w:r w:rsidR="00496A98">
        <w:rPr>
          <w:rFonts w:ascii="Arial" w:hAnsi="Arial" w:cs="Arial"/>
          <w:b/>
          <w:sz w:val="22"/>
        </w:rPr>
        <w:t xml:space="preserve">issue </w:t>
      </w:r>
      <w:r w:rsidR="00D738A5">
        <w:rPr>
          <w:rFonts w:ascii="Arial" w:hAnsi="Arial" w:cs="Arial"/>
          <w:b/>
          <w:sz w:val="22"/>
        </w:rPr>
        <w:t xml:space="preserve">between </w:t>
      </w:r>
      <w:r w:rsidR="00506614">
        <w:rPr>
          <w:rFonts w:ascii="Arial" w:hAnsi="Arial" w:cs="Arial"/>
          <w:b/>
          <w:sz w:val="22"/>
        </w:rPr>
        <w:t>Rel-14 and Rel-15 UE</w:t>
      </w:r>
      <w:r w:rsidR="00496A98">
        <w:rPr>
          <w:rFonts w:ascii="Arial" w:hAnsi="Arial" w:cs="Arial"/>
          <w:b/>
          <w:sz w:val="22"/>
        </w:rPr>
        <w:t>s</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BB19BF" w:rsidRPr="00C16B01" w:rsidRDefault="003A3C7C" w:rsidP="00EE3148">
      <w:pPr>
        <w:rPr>
          <w:rFonts w:eastAsiaTheme="minorEastAsia"/>
          <w:sz w:val="21"/>
          <w:szCs w:val="21"/>
          <w:lang w:val="en-US" w:eastAsia="ko-KR"/>
        </w:rPr>
      </w:pPr>
      <w:r>
        <w:rPr>
          <w:rFonts w:eastAsiaTheme="minorEastAsia"/>
          <w:sz w:val="21"/>
          <w:szCs w:val="21"/>
          <w:lang w:val="en-US" w:eastAsia="ko-KR"/>
        </w:rPr>
        <w:t>RAN2</w:t>
      </w:r>
      <w:r w:rsidR="001A4229" w:rsidRPr="00C16B01">
        <w:rPr>
          <w:rFonts w:eastAsiaTheme="minorEastAsia"/>
          <w:sz w:val="21"/>
          <w:szCs w:val="21"/>
          <w:lang w:val="en-US" w:eastAsia="ko-KR"/>
        </w:rPr>
        <w:t xml:space="preserve"> have discussed about a co</w:t>
      </w:r>
      <w:r w:rsidR="00EE3148" w:rsidRPr="00C16B01">
        <w:rPr>
          <w:rFonts w:eastAsiaTheme="minorEastAsia"/>
          <w:sz w:val="21"/>
          <w:szCs w:val="21"/>
          <w:lang w:val="en-US" w:eastAsia="ko-KR"/>
        </w:rPr>
        <w:t>-</w:t>
      </w:r>
      <w:r w:rsidR="001A4229" w:rsidRPr="00C16B01">
        <w:rPr>
          <w:rFonts w:eastAsiaTheme="minorEastAsia"/>
          <w:sz w:val="21"/>
          <w:szCs w:val="21"/>
          <w:lang w:val="en-US" w:eastAsia="ko-KR"/>
        </w:rPr>
        <w:t>existence issue between Rel-14 and Rel-15 UEs</w:t>
      </w:r>
      <w:r>
        <w:rPr>
          <w:rFonts w:eastAsiaTheme="minorEastAsia"/>
          <w:sz w:val="21"/>
          <w:szCs w:val="21"/>
          <w:lang w:val="en-US" w:eastAsia="ko-KR"/>
        </w:rPr>
        <w:t>.</w:t>
      </w:r>
      <w:r>
        <w:rPr>
          <w:rFonts w:eastAsiaTheme="minorEastAsia" w:hint="eastAsia"/>
          <w:sz w:val="21"/>
          <w:szCs w:val="21"/>
          <w:lang w:val="en-US" w:eastAsia="ko-KR"/>
        </w:rPr>
        <w:t xml:space="preserve"> </w:t>
      </w:r>
      <w:r w:rsidR="00BB19BF" w:rsidRPr="00C16B01">
        <w:rPr>
          <w:rFonts w:eastAsiaTheme="minorEastAsia"/>
          <w:sz w:val="21"/>
          <w:szCs w:val="21"/>
          <w:lang w:val="en-US" w:eastAsia="ko-KR"/>
        </w:rPr>
        <w:t xml:space="preserve">In RAN1, </w:t>
      </w:r>
      <w:r w:rsidR="009655B1" w:rsidRPr="00C16B01">
        <w:rPr>
          <w:rFonts w:eastAsiaTheme="minorEastAsia"/>
          <w:sz w:val="21"/>
          <w:szCs w:val="21"/>
          <w:lang w:val="en-US" w:eastAsia="ko-KR"/>
        </w:rPr>
        <w:t xml:space="preserve">it has been agreed that Rel-14 and Rel-15 UEs will support different PC5 formats. </w:t>
      </w:r>
      <w:r w:rsidR="00EE3148" w:rsidRPr="00C16B01">
        <w:rPr>
          <w:rFonts w:eastAsiaTheme="minorEastAsia"/>
          <w:sz w:val="21"/>
          <w:szCs w:val="21"/>
          <w:lang w:val="en-US" w:eastAsia="ko-KR"/>
        </w:rPr>
        <w:t>A co</w:t>
      </w:r>
      <w:r w:rsidR="00E05182">
        <w:rPr>
          <w:rFonts w:eastAsiaTheme="minorEastAsia"/>
          <w:sz w:val="21"/>
          <w:szCs w:val="21"/>
          <w:lang w:val="en-US" w:eastAsia="ko-KR"/>
        </w:rPr>
        <w:t>-</w:t>
      </w:r>
      <w:r w:rsidR="002D1BCA">
        <w:rPr>
          <w:rFonts w:eastAsiaTheme="minorEastAsia" w:hint="eastAsia"/>
          <w:sz w:val="21"/>
          <w:szCs w:val="21"/>
          <w:lang w:val="en-US" w:eastAsia="ko-KR"/>
        </w:rPr>
        <w:t>e</w:t>
      </w:r>
      <w:r w:rsidR="00EE3148" w:rsidRPr="00C16B01">
        <w:rPr>
          <w:rFonts w:eastAsiaTheme="minorEastAsia"/>
          <w:sz w:val="21"/>
          <w:szCs w:val="21"/>
          <w:lang w:val="en-US" w:eastAsia="ko-KR"/>
        </w:rPr>
        <w:t>xistence</w:t>
      </w:r>
      <w:r w:rsidR="0044655E" w:rsidRPr="00C16B01">
        <w:rPr>
          <w:rFonts w:eastAsiaTheme="minorEastAsia"/>
          <w:sz w:val="21"/>
          <w:szCs w:val="21"/>
          <w:lang w:val="en-US" w:eastAsia="ko-KR"/>
        </w:rPr>
        <w:t xml:space="preserve"> issue has been raised under </w:t>
      </w:r>
      <w:r w:rsidR="0044655E" w:rsidRPr="00C16B01">
        <w:rPr>
          <w:rFonts w:eastAsiaTheme="minorEastAsia" w:hint="eastAsia"/>
          <w:sz w:val="21"/>
          <w:szCs w:val="21"/>
          <w:lang w:val="en-US" w:eastAsia="ko-KR"/>
        </w:rPr>
        <w:t>this</w:t>
      </w:r>
      <w:r w:rsidR="00EE3148" w:rsidRPr="00C16B01">
        <w:rPr>
          <w:rFonts w:eastAsiaTheme="minorEastAsia"/>
          <w:sz w:val="21"/>
          <w:szCs w:val="21"/>
          <w:lang w:val="en-US" w:eastAsia="ko-KR"/>
        </w:rPr>
        <w:t xml:space="preserve"> agreement and RAN2 have </w:t>
      </w:r>
      <w:r w:rsidR="009655B1" w:rsidRPr="00C16B01">
        <w:rPr>
          <w:rFonts w:eastAsiaTheme="minorEastAsia"/>
          <w:sz w:val="21"/>
          <w:szCs w:val="21"/>
          <w:lang w:val="en-US" w:eastAsia="ko-KR"/>
        </w:rPr>
        <w:t>agreed to resolve this</w:t>
      </w:r>
      <w:r w:rsidR="0044655E" w:rsidRPr="00C16B01">
        <w:rPr>
          <w:rFonts w:eastAsiaTheme="minorEastAsia"/>
          <w:sz w:val="21"/>
          <w:szCs w:val="21"/>
          <w:lang w:val="en-US" w:eastAsia="ko-KR"/>
        </w:rPr>
        <w:t xml:space="preserve"> coexistence</w:t>
      </w:r>
      <w:r w:rsidR="009655B1" w:rsidRPr="00C16B01">
        <w:rPr>
          <w:rFonts w:eastAsiaTheme="minorEastAsia"/>
          <w:sz w:val="21"/>
          <w:szCs w:val="21"/>
          <w:lang w:val="en-US" w:eastAsia="ko-KR"/>
        </w:rPr>
        <w:t xml:space="preserve"> issue using a </w:t>
      </w:r>
      <w:proofErr w:type="spellStart"/>
      <w:r w:rsidR="009655B1" w:rsidRPr="00C16B01">
        <w:rPr>
          <w:rFonts w:eastAsiaTheme="minorEastAsia"/>
          <w:sz w:val="21"/>
          <w:szCs w:val="21"/>
          <w:lang w:val="en-US" w:eastAsia="ko-KR"/>
        </w:rPr>
        <w:t>Tx</w:t>
      </w:r>
      <w:proofErr w:type="spellEnd"/>
      <w:r w:rsidR="009655B1" w:rsidRPr="00C16B01">
        <w:rPr>
          <w:rFonts w:eastAsiaTheme="minorEastAsia"/>
          <w:sz w:val="21"/>
          <w:szCs w:val="21"/>
          <w:lang w:val="en-US" w:eastAsia="ko-KR"/>
        </w:rPr>
        <w:t xml:space="preserve"> profile. </w:t>
      </w:r>
    </w:p>
    <w:p w:rsidR="00EE3148" w:rsidRDefault="003B1168" w:rsidP="00EE3148">
      <w:pPr>
        <w:rPr>
          <w:rFonts w:eastAsiaTheme="minorEastAsia"/>
          <w:sz w:val="21"/>
          <w:szCs w:val="21"/>
          <w:lang w:val="en-US" w:eastAsia="ko-KR"/>
        </w:rPr>
      </w:pPr>
      <w:r w:rsidRPr="00C16B01">
        <w:rPr>
          <w:rFonts w:eastAsiaTheme="minorEastAsia" w:hint="eastAsia"/>
          <w:sz w:val="21"/>
          <w:szCs w:val="21"/>
          <w:lang w:val="en-US" w:eastAsia="ko-KR"/>
        </w:rPr>
        <w:t>However, we can still have ano</w:t>
      </w:r>
      <w:r w:rsidRPr="00C16B01">
        <w:rPr>
          <w:rFonts w:eastAsiaTheme="minorEastAsia"/>
          <w:sz w:val="21"/>
          <w:szCs w:val="21"/>
          <w:lang w:val="en-US" w:eastAsia="ko-KR"/>
        </w:rPr>
        <w:t>ther co-existence issue between Rel-14 and Rel-15 UEs</w:t>
      </w:r>
      <w:r w:rsidR="00F00CAC" w:rsidRPr="00C16B01">
        <w:rPr>
          <w:rFonts w:eastAsiaTheme="minorEastAsia"/>
          <w:sz w:val="21"/>
          <w:szCs w:val="21"/>
          <w:lang w:val="en-US" w:eastAsia="ko-KR"/>
        </w:rPr>
        <w:t xml:space="preserve"> according to the RAN1 agreement</w:t>
      </w:r>
      <w:r w:rsidR="009E7D9F" w:rsidRPr="00C16B01">
        <w:rPr>
          <w:rFonts w:eastAsiaTheme="minorEastAsia"/>
          <w:sz w:val="21"/>
          <w:szCs w:val="21"/>
          <w:lang w:val="en-US" w:eastAsia="ko-KR"/>
        </w:rPr>
        <w:t xml:space="preserve"> on a synchronization operation for V2X </w:t>
      </w:r>
      <w:proofErr w:type="gramStart"/>
      <w:r w:rsidR="009E7D9F" w:rsidRPr="00C16B01">
        <w:rPr>
          <w:rFonts w:eastAsiaTheme="minorEastAsia"/>
          <w:sz w:val="21"/>
          <w:szCs w:val="21"/>
          <w:lang w:val="en-US" w:eastAsia="ko-KR"/>
        </w:rPr>
        <w:t>CA</w:t>
      </w:r>
      <w:r w:rsidR="00AF129C" w:rsidRPr="00C16B01">
        <w:rPr>
          <w:rFonts w:eastAsiaTheme="minorEastAsia"/>
          <w:sz w:val="21"/>
          <w:szCs w:val="21"/>
          <w:lang w:val="en-US" w:eastAsia="ko-KR"/>
        </w:rPr>
        <w:t>[</w:t>
      </w:r>
      <w:proofErr w:type="gramEnd"/>
      <w:r w:rsidR="00AF129C" w:rsidRPr="00C16B01">
        <w:rPr>
          <w:rFonts w:eastAsiaTheme="minorEastAsia"/>
          <w:sz w:val="21"/>
          <w:szCs w:val="21"/>
          <w:lang w:val="en-US" w:eastAsia="ko-KR"/>
        </w:rPr>
        <w:t>1]</w:t>
      </w:r>
      <w:r w:rsidR="009E7D9F" w:rsidRPr="00C16B01">
        <w:rPr>
          <w:rFonts w:eastAsiaTheme="minorEastAsia"/>
          <w:sz w:val="21"/>
          <w:szCs w:val="21"/>
          <w:lang w:val="en-US" w:eastAsia="ko-KR"/>
        </w:rPr>
        <w:t>.</w:t>
      </w:r>
      <w:r w:rsidR="00052EEE" w:rsidRPr="00C16B01">
        <w:rPr>
          <w:rFonts w:eastAsiaTheme="minorEastAsia"/>
          <w:sz w:val="21"/>
          <w:szCs w:val="21"/>
          <w:lang w:val="en-US" w:eastAsia="ko-KR"/>
        </w:rPr>
        <w:t xml:space="preserve"> </w:t>
      </w:r>
      <w:r w:rsidR="003A3C7C">
        <w:rPr>
          <w:rFonts w:eastAsiaTheme="minorEastAsia"/>
          <w:sz w:val="21"/>
          <w:szCs w:val="21"/>
          <w:lang w:val="en-US" w:eastAsia="ko-KR"/>
        </w:rPr>
        <w:t>The followings are the RAN1 agreements.</w:t>
      </w:r>
    </w:p>
    <w:tbl>
      <w:tblPr>
        <w:tblStyle w:val="a6"/>
        <w:tblW w:w="0" w:type="auto"/>
        <w:tblLook w:val="04A0" w:firstRow="1" w:lastRow="0" w:firstColumn="1" w:lastColumn="0" w:noHBand="0" w:noVBand="1"/>
      </w:tblPr>
      <w:tblGrid>
        <w:gridCol w:w="9631"/>
      </w:tblGrid>
      <w:tr w:rsidR="003A3C7C" w:rsidTr="003A3C7C">
        <w:tc>
          <w:tcPr>
            <w:tcW w:w="9631" w:type="dxa"/>
          </w:tcPr>
          <w:p w:rsidR="003A3C7C" w:rsidRPr="003A3C7C" w:rsidRDefault="003A3C7C" w:rsidP="003A3C7C">
            <w:pPr>
              <w:overflowPunct/>
              <w:autoSpaceDE/>
              <w:autoSpaceDN/>
              <w:snapToGrid w:val="0"/>
              <w:spacing w:after="0"/>
              <w:textAlignment w:val="auto"/>
              <w:rPr>
                <w:rFonts w:eastAsia="맑은 고딕"/>
                <w:b/>
                <w:lang w:eastAsia="ko-KR"/>
              </w:rPr>
            </w:pPr>
            <w:r w:rsidRPr="003A3C7C">
              <w:rPr>
                <w:rFonts w:eastAsia="맑은 고딕" w:hint="eastAsia"/>
                <w:b/>
                <w:u w:val="single"/>
                <w:lang w:eastAsia="ko-KR"/>
              </w:rPr>
              <w:t>RAN1#92</w:t>
            </w:r>
            <w:r w:rsidR="00E05182">
              <w:rPr>
                <w:rFonts w:eastAsia="맑은 고딕"/>
                <w:b/>
                <w:u w:val="single"/>
                <w:lang w:eastAsia="ko-KR"/>
              </w:rPr>
              <w:t xml:space="preserve"> </w:t>
            </w:r>
            <w:r w:rsidR="00E05182" w:rsidRPr="00E05182">
              <w:rPr>
                <w:rFonts w:eastAsia="맑은 고딕"/>
                <w:lang w:eastAsia="ko-KR"/>
              </w:rPr>
              <w:t>[2]</w:t>
            </w:r>
          </w:p>
          <w:p w:rsidR="003A3C7C" w:rsidRPr="003A3C7C" w:rsidRDefault="003A3C7C" w:rsidP="003A3C7C">
            <w:pPr>
              <w:overflowPunct/>
              <w:autoSpaceDE/>
              <w:autoSpaceDN/>
              <w:snapToGrid w:val="0"/>
              <w:spacing w:after="0"/>
              <w:textAlignment w:val="auto"/>
              <w:rPr>
                <w:rFonts w:eastAsia="맑은 고딕"/>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3A3C7C">
            <w:pPr>
              <w:numPr>
                <w:ilvl w:val="0"/>
                <w:numId w:val="24"/>
              </w:numPr>
              <w:overflowPunct/>
              <w:autoSpaceDE/>
              <w:autoSpaceDN/>
              <w:adjustRightInd/>
              <w:spacing w:after="0"/>
              <w:textAlignment w:val="auto"/>
              <w:rPr>
                <w:rFonts w:eastAsia="맑은 고딕"/>
              </w:rPr>
            </w:pPr>
            <w:r w:rsidRPr="003A3C7C">
              <w:rPr>
                <w:rFonts w:eastAsia="맑은 고딕"/>
                <w:lang w:val="en-US"/>
              </w:rPr>
              <w:t>UE may assume number and location of SLSS resources is the same in all the aggregated carriers.</w:t>
            </w:r>
          </w:p>
          <w:p w:rsidR="003A3C7C" w:rsidRPr="003A3C7C" w:rsidRDefault="003A3C7C" w:rsidP="003A3C7C">
            <w:pPr>
              <w:numPr>
                <w:ilvl w:val="0"/>
                <w:numId w:val="24"/>
              </w:numPr>
              <w:overflowPunct/>
              <w:autoSpaceDE/>
              <w:autoSpaceDN/>
              <w:adjustRightInd/>
              <w:spacing w:after="0"/>
              <w:textAlignment w:val="auto"/>
              <w:rPr>
                <w:rFonts w:eastAsia="맑은 고딕"/>
              </w:rPr>
            </w:pPr>
            <w:r w:rsidRPr="003A3C7C">
              <w:rPr>
                <w:rFonts w:eastAsia="맑은 고딕"/>
                <w:lang w:val="en-US"/>
              </w:rPr>
              <w:t>RAN1 assumes a UE may be configured a non-synchronization carrier by defining the location of the SLSS resources and by configuring the UE to not transmit SLSS on that carrier.</w:t>
            </w:r>
          </w:p>
          <w:p w:rsidR="003A3C7C" w:rsidRPr="003A3C7C" w:rsidRDefault="003A3C7C" w:rsidP="003A3C7C">
            <w:pPr>
              <w:numPr>
                <w:ilvl w:val="1"/>
                <w:numId w:val="24"/>
              </w:numPr>
              <w:overflowPunct/>
              <w:autoSpaceDE/>
              <w:autoSpaceDN/>
              <w:adjustRightInd/>
              <w:spacing w:after="0"/>
              <w:textAlignment w:val="auto"/>
              <w:rPr>
                <w:rFonts w:eastAsia="맑은 고딕"/>
              </w:rPr>
            </w:pPr>
            <w:r w:rsidRPr="003A3C7C">
              <w:rPr>
                <w:rFonts w:eastAsia="맑은 고딕"/>
                <w:lang w:val="en-US"/>
              </w:rPr>
              <w:t xml:space="preserve">Check until RAN1#92bis whether the existing </w:t>
            </w:r>
            <w:proofErr w:type="spellStart"/>
            <w:r w:rsidRPr="003A3C7C">
              <w:rPr>
                <w:rFonts w:eastAsia="맑은 고딕"/>
                <w:lang w:val="en-US"/>
              </w:rPr>
              <w:t>signalling</w:t>
            </w:r>
            <w:proofErr w:type="spellEnd"/>
            <w:r w:rsidRPr="003A3C7C">
              <w:rPr>
                <w:rFonts w:eastAsia="맑은 고딕"/>
                <w:lang w:val="en-US"/>
              </w:rPr>
              <w:t xml:space="preserve"> is sufficient for this</w:t>
            </w:r>
          </w:p>
          <w:p w:rsidR="003A3C7C" w:rsidRPr="003A3C7C" w:rsidRDefault="003A3C7C" w:rsidP="003A3C7C">
            <w:pPr>
              <w:numPr>
                <w:ilvl w:val="0"/>
                <w:numId w:val="24"/>
              </w:numPr>
              <w:overflowPunct/>
              <w:autoSpaceDE/>
              <w:autoSpaceDN/>
              <w:adjustRightInd/>
              <w:spacing w:after="0"/>
              <w:textAlignment w:val="auto"/>
              <w:rPr>
                <w:rFonts w:eastAsia="맑은 고딕"/>
              </w:rPr>
            </w:pPr>
            <w:r w:rsidRPr="003A3C7C">
              <w:rPr>
                <w:rFonts w:eastAsia="맑은 고딕"/>
                <w:lang w:val="en-US"/>
              </w:rPr>
              <w:t xml:space="preserve">FFS how to ensure the above when using </w:t>
            </w:r>
            <w:proofErr w:type="spellStart"/>
            <w:r w:rsidRPr="003A3C7C">
              <w:rPr>
                <w:rFonts w:eastAsia="맑은 고딕"/>
                <w:lang w:val="en-US"/>
              </w:rPr>
              <w:t>preconfiguration</w:t>
            </w:r>
            <w:proofErr w:type="spellEnd"/>
            <w:r w:rsidRPr="003A3C7C">
              <w:rPr>
                <w:rFonts w:eastAsia="맑은 고딕"/>
                <w:lang w:val="en-US"/>
              </w:rPr>
              <w:t>.</w:t>
            </w:r>
          </w:p>
          <w:p w:rsidR="003A3C7C" w:rsidRPr="003A3C7C" w:rsidRDefault="003A3C7C" w:rsidP="003A3C7C">
            <w:pPr>
              <w:overflowPunct/>
              <w:autoSpaceDE/>
              <w:autoSpaceDN/>
              <w:adjustRightInd/>
              <w:spacing w:after="0"/>
              <w:textAlignment w:val="auto"/>
              <w:rPr>
                <w:rFonts w:eastAsia="맑은 고딕"/>
                <w:b/>
                <w:highlight w:val="darkYellow"/>
                <w:u w:val="single"/>
              </w:rPr>
            </w:pPr>
          </w:p>
          <w:p w:rsidR="003A3C7C" w:rsidRPr="003A3C7C" w:rsidRDefault="003A3C7C" w:rsidP="003A3C7C">
            <w:pPr>
              <w:overflowPunct/>
              <w:autoSpaceDE/>
              <w:autoSpaceDN/>
              <w:snapToGrid w:val="0"/>
              <w:spacing w:after="0"/>
              <w:textAlignment w:val="auto"/>
              <w:rPr>
                <w:rFonts w:eastAsia="맑은 고딕"/>
                <w:b/>
                <w:lang w:eastAsia="ko-KR"/>
              </w:rPr>
            </w:pPr>
            <w:r w:rsidRPr="003A3C7C">
              <w:rPr>
                <w:rFonts w:eastAsia="맑은 고딕" w:hint="eastAsia"/>
                <w:b/>
                <w:u w:val="single"/>
                <w:lang w:eastAsia="ko-KR"/>
              </w:rPr>
              <w:t>RAN1#92-bis</w:t>
            </w:r>
            <w:r w:rsidR="00E05182">
              <w:rPr>
                <w:rFonts w:eastAsia="맑은 고딕"/>
                <w:b/>
                <w:u w:val="single"/>
                <w:lang w:eastAsia="ko-KR"/>
              </w:rPr>
              <w:t xml:space="preserve"> </w:t>
            </w:r>
            <w:r w:rsidR="00E05182" w:rsidRPr="00E05182">
              <w:rPr>
                <w:rFonts w:eastAsia="맑은 고딕"/>
                <w:lang w:eastAsia="ko-KR"/>
              </w:rPr>
              <w:t>[3]</w:t>
            </w:r>
          </w:p>
          <w:p w:rsidR="003A3C7C" w:rsidRPr="003A3C7C" w:rsidRDefault="003A3C7C" w:rsidP="003A3C7C">
            <w:pPr>
              <w:overflowPunct/>
              <w:autoSpaceDE/>
              <w:autoSpaceDN/>
              <w:snapToGrid w:val="0"/>
              <w:spacing w:after="0"/>
              <w:textAlignment w:val="auto"/>
              <w:rPr>
                <w:rFonts w:eastAsia="맑은 고딕"/>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3A3C7C">
            <w:pPr>
              <w:numPr>
                <w:ilvl w:val="0"/>
                <w:numId w:val="19"/>
              </w:numPr>
              <w:overflowPunct/>
              <w:autoSpaceDE/>
              <w:autoSpaceDN/>
              <w:adjustRightInd/>
              <w:spacing w:after="0"/>
              <w:textAlignment w:val="auto"/>
              <w:rPr>
                <w:lang w:val="en-US"/>
              </w:rPr>
            </w:pPr>
            <w:r w:rsidRPr="003A3C7C">
              <w:rPr>
                <w:lang w:val="en-US"/>
              </w:rPr>
              <w:t>For UEs operating with CA</w:t>
            </w:r>
          </w:p>
          <w:p w:rsidR="003A3C7C" w:rsidRPr="003A3C7C" w:rsidRDefault="003A3C7C" w:rsidP="003A3C7C">
            <w:pPr>
              <w:numPr>
                <w:ilvl w:val="1"/>
                <w:numId w:val="19"/>
              </w:numPr>
              <w:overflowPunct/>
              <w:autoSpaceDE/>
              <w:autoSpaceDN/>
              <w:adjustRightInd/>
              <w:spacing w:after="0"/>
              <w:textAlignment w:val="auto"/>
              <w:rPr>
                <w:lang w:val="en-US"/>
              </w:rPr>
            </w:pPr>
            <w:r w:rsidRPr="003A3C7C">
              <w:rPr>
                <w:lang w:val="en-US"/>
              </w:rPr>
              <w:t>RAN1 assumes a UE may be configured a non-synchronization carrier by defining the location of the SLSS resources and by configuring the UE to not transmit SLSS on that carrier.</w:t>
            </w:r>
          </w:p>
          <w:p w:rsidR="003A3C7C" w:rsidRPr="003A3C7C" w:rsidRDefault="003A3C7C" w:rsidP="003A3C7C">
            <w:pPr>
              <w:numPr>
                <w:ilvl w:val="2"/>
                <w:numId w:val="19"/>
              </w:numPr>
              <w:overflowPunct/>
              <w:autoSpaceDE/>
              <w:autoSpaceDN/>
              <w:adjustRightInd/>
              <w:spacing w:after="0"/>
              <w:textAlignment w:val="auto"/>
              <w:rPr>
                <w:rFonts w:eastAsia="맑은 고딕"/>
              </w:rPr>
            </w:pPr>
            <w:r w:rsidRPr="003A3C7C">
              <w:rPr>
                <w:rFonts w:eastAsia="맑은 고딕"/>
              </w:rPr>
              <w:t xml:space="preserve">Rel. 14 RRC signalling is not sufficient. </w:t>
            </w:r>
          </w:p>
          <w:p w:rsidR="003A3C7C" w:rsidRPr="003A3C7C" w:rsidRDefault="003A3C7C" w:rsidP="003A3C7C">
            <w:pPr>
              <w:numPr>
                <w:ilvl w:val="2"/>
                <w:numId w:val="19"/>
              </w:numPr>
              <w:overflowPunct/>
              <w:autoSpaceDE/>
              <w:autoSpaceDN/>
              <w:adjustRightInd/>
              <w:spacing w:after="0"/>
              <w:textAlignment w:val="auto"/>
              <w:rPr>
                <w:rFonts w:eastAsia="맑은 고딕"/>
              </w:rPr>
            </w:pPr>
            <w:r w:rsidRPr="003A3C7C">
              <w:rPr>
                <w:rFonts w:eastAsia="맑은 고딕"/>
              </w:rPr>
              <w:t xml:space="preserve">Include an RRC parameter to introduce such mechanism. </w:t>
            </w:r>
          </w:p>
          <w:p w:rsidR="003A3C7C" w:rsidRPr="003A3C7C" w:rsidRDefault="003A3C7C" w:rsidP="003A3C7C">
            <w:pPr>
              <w:numPr>
                <w:ilvl w:val="3"/>
                <w:numId w:val="19"/>
              </w:numPr>
              <w:overflowPunct/>
              <w:autoSpaceDE/>
              <w:autoSpaceDN/>
              <w:adjustRightInd/>
              <w:spacing w:after="0"/>
              <w:textAlignment w:val="auto"/>
              <w:rPr>
                <w:rFonts w:eastAsia="맑은 고딕"/>
              </w:rPr>
            </w:pPr>
            <w:r w:rsidRPr="003A3C7C">
              <w:rPr>
                <w:rFonts w:eastAsia="맑은 고딕"/>
              </w:rPr>
              <w:t xml:space="preserve">A Rel.15 UE using the carrier without CA does not apply this parameter. </w:t>
            </w:r>
          </w:p>
          <w:p w:rsidR="003A3C7C" w:rsidRPr="003A3C7C" w:rsidRDefault="003A3C7C" w:rsidP="003A3C7C">
            <w:pPr>
              <w:numPr>
                <w:ilvl w:val="3"/>
                <w:numId w:val="19"/>
              </w:numPr>
              <w:overflowPunct/>
              <w:autoSpaceDE/>
              <w:autoSpaceDN/>
              <w:adjustRightInd/>
              <w:spacing w:after="0"/>
              <w:textAlignment w:val="auto"/>
              <w:rPr>
                <w:rFonts w:eastAsia="맑은 고딕"/>
              </w:rPr>
            </w:pPr>
            <w:r w:rsidRPr="003A3C7C">
              <w:rPr>
                <w:rFonts w:eastAsia="맑은 고딕"/>
              </w:rPr>
              <w:t xml:space="preserve">It is up to RAN2 to design the signalling to support this feature </w:t>
            </w:r>
          </w:p>
          <w:p w:rsidR="003A3C7C" w:rsidRPr="003A3C7C" w:rsidRDefault="003A3C7C" w:rsidP="003A3C7C">
            <w:pPr>
              <w:overflowPunct/>
              <w:autoSpaceDE/>
              <w:autoSpaceDN/>
              <w:adjustRightInd/>
              <w:spacing w:after="0"/>
              <w:textAlignment w:val="auto"/>
              <w:rPr>
                <w:rFonts w:eastAsia="맑은 고딕"/>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3A3C7C">
            <w:pPr>
              <w:overflowPunct/>
              <w:autoSpaceDE/>
              <w:autoSpaceDN/>
              <w:adjustRightInd/>
              <w:spacing w:after="0"/>
              <w:textAlignment w:val="auto"/>
              <w:rPr>
                <w:rFonts w:eastAsia="맑은 고딕"/>
              </w:rPr>
            </w:pPr>
            <w:r w:rsidRPr="003A3C7C">
              <w:rPr>
                <w:rFonts w:eastAsia="맑은 고딕"/>
              </w:rPr>
              <w:t>The working assumption from RAN1#92 is confirmed with following corrections</w:t>
            </w:r>
          </w:p>
          <w:p w:rsidR="003A3C7C" w:rsidRPr="003A3C7C" w:rsidRDefault="003A3C7C" w:rsidP="003A3C7C">
            <w:pPr>
              <w:numPr>
                <w:ilvl w:val="0"/>
                <w:numId w:val="20"/>
              </w:numPr>
              <w:overflowPunct/>
              <w:autoSpaceDE/>
              <w:autoSpaceDN/>
              <w:adjustRightInd/>
              <w:spacing w:after="0"/>
              <w:textAlignment w:val="auto"/>
              <w:rPr>
                <w:rFonts w:eastAsia="맑은 고딕"/>
              </w:rPr>
            </w:pPr>
            <w:bookmarkStart w:id="5" w:name="_Hlk511807879"/>
            <w:r w:rsidRPr="003A3C7C">
              <w:rPr>
                <w:rFonts w:eastAsia="맑은 고딕"/>
              </w:rPr>
              <w:t>The UE is configured one of the following options based on UE capability:</w:t>
            </w:r>
          </w:p>
          <w:p w:rsidR="003A3C7C" w:rsidRPr="003A3C7C" w:rsidRDefault="003A3C7C" w:rsidP="003A3C7C">
            <w:pPr>
              <w:numPr>
                <w:ilvl w:val="1"/>
                <w:numId w:val="21"/>
              </w:numPr>
              <w:overflowPunct/>
              <w:autoSpaceDE/>
              <w:autoSpaceDN/>
              <w:adjustRightInd/>
              <w:spacing w:after="0"/>
              <w:textAlignment w:val="auto"/>
              <w:rPr>
                <w:rFonts w:eastAsia="맑은 고딕"/>
              </w:rPr>
            </w:pPr>
            <w:r w:rsidRPr="003A3C7C">
              <w:rPr>
                <w:rFonts w:eastAsia="맑은 고딕"/>
              </w:rPr>
              <w:t>SLSS is transmitted (based on Rel-14 procedure) on selected sync carrier from Set-B</w:t>
            </w:r>
          </w:p>
          <w:p w:rsidR="003A3C7C" w:rsidRPr="003A3C7C" w:rsidRDefault="003A3C7C" w:rsidP="003A3C7C">
            <w:pPr>
              <w:numPr>
                <w:ilvl w:val="1"/>
                <w:numId w:val="21"/>
              </w:numPr>
              <w:overflowPunct/>
              <w:autoSpaceDE/>
              <w:autoSpaceDN/>
              <w:adjustRightInd/>
              <w:spacing w:after="0"/>
              <w:textAlignment w:val="auto"/>
              <w:rPr>
                <w:rFonts w:eastAsia="맑은 고딕"/>
              </w:rPr>
            </w:pPr>
            <w:r w:rsidRPr="003A3C7C">
              <w:rPr>
                <w:rFonts w:eastAsia="맑은 고딕"/>
              </w:rPr>
              <w:t>SLSS is transmitted on all carriers from Set-B</w:t>
            </w:r>
            <w:bookmarkEnd w:id="5"/>
          </w:p>
          <w:p w:rsidR="003A3C7C" w:rsidRPr="003A3C7C" w:rsidRDefault="003A3C7C" w:rsidP="003A3C7C">
            <w:pPr>
              <w:numPr>
                <w:ilvl w:val="0"/>
                <w:numId w:val="20"/>
              </w:numPr>
              <w:overflowPunct/>
              <w:autoSpaceDE/>
              <w:autoSpaceDN/>
              <w:adjustRightInd/>
              <w:spacing w:after="0"/>
              <w:textAlignment w:val="auto"/>
              <w:rPr>
                <w:rFonts w:eastAsia="맑은 고딕"/>
              </w:rPr>
            </w:pPr>
            <w:r w:rsidRPr="003A3C7C">
              <w:rPr>
                <w:rFonts w:eastAsia="맑은 고딕"/>
              </w:rPr>
              <w:t xml:space="preserve">Each option is an independent UE capability </w:t>
            </w:r>
          </w:p>
          <w:p w:rsidR="003A3C7C" w:rsidRPr="003A3C7C" w:rsidRDefault="003A3C7C" w:rsidP="003A3C7C">
            <w:pPr>
              <w:numPr>
                <w:ilvl w:val="0"/>
                <w:numId w:val="20"/>
              </w:numPr>
              <w:overflowPunct/>
              <w:autoSpaceDE/>
              <w:autoSpaceDN/>
              <w:adjustRightInd/>
              <w:spacing w:after="0"/>
              <w:textAlignment w:val="auto"/>
              <w:rPr>
                <w:rFonts w:eastAsia="맑은 고딕"/>
              </w:rPr>
            </w:pPr>
            <w:r w:rsidRPr="003A3C7C">
              <w:rPr>
                <w:rFonts w:eastAsia="맑은 고딕"/>
              </w:rPr>
              <w:t>On top of this, Release-14 configuration applies to each carrier individually</w:t>
            </w:r>
          </w:p>
          <w:p w:rsidR="003A3C7C" w:rsidRPr="003A3C7C" w:rsidRDefault="003A3C7C" w:rsidP="003A3C7C">
            <w:pPr>
              <w:overflowPunct/>
              <w:autoSpaceDE/>
              <w:autoSpaceDN/>
              <w:snapToGrid w:val="0"/>
              <w:spacing w:after="0"/>
              <w:ind w:leftChars="150" w:left="500" w:hangingChars="100" w:hanging="200"/>
              <w:textAlignment w:val="auto"/>
              <w:rPr>
                <w:rFonts w:eastAsia="맑은 고딕"/>
                <w:i/>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3A3C7C">
            <w:pPr>
              <w:numPr>
                <w:ilvl w:val="0"/>
                <w:numId w:val="22"/>
              </w:numPr>
              <w:overflowPunct/>
              <w:autoSpaceDE/>
              <w:autoSpaceDN/>
              <w:adjustRightInd/>
              <w:spacing w:after="0"/>
              <w:textAlignment w:val="auto"/>
              <w:rPr>
                <w:rFonts w:eastAsia="맑은 고딕"/>
              </w:rPr>
            </w:pPr>
            <w:r w:rsidRPr="003A3C7C">
              <w:rPr>
                <w:rFonts w:eastAsia="맑은 고딕"/>
              </w:rPr>
              <w:t>For the case of limited TX capabilities, for UE SLSS transmission, it is up to UE implementation on which synchronization carrier(s) from Set B UE transmits SLSS</w:t>
            </w:r>
          </w:p>
          <w:p w:rsidR="003A3C7C" w:rsidRPr="003A3C7C" w:rsidRDefault="003A3C7C" w:rsidP="003A3C7C">
            <w:pPr>
              <w:numPr>
                <w:ilvl w:val="1"/>
                <w:numId w:val="22"/>
              </w:numPr>
              <w:overflowPunct/>
              <w:autoSpaceDE/>
              <w:autoSpaceDN/>
              <w:adjustRightInd/>
              <w:spacing w:after="0"/>
              <w:textAlignment w:val="auto"/>
              <w:rPr>
                <w:rFonts w:eastAsia="맑은 고딕"/>
              </w:rPr>
            </w:pPr>
            <w:r w:rsidRPr="003A3C7C">
              <w:rPr>
                <w:rFonts w:eastAsia="맑은 고딕"/>
              </w:rPr>
              <w:t>The above applies for the case when SLSS is transmitted on all carriers from Set-B</w:t>
            </w:r>
          </w:p>
          <w:p w:rsidR="003A3C7C" w:rsidRPr="003A3C7C" w:rsidRDefault="003A3C7C" w:rsidP="003A3C7C">
            <w:pPr>
              <w:overflowPunct/>
              <w:autoSpaceDE/>
              <w:autoSpaceDN/>
              <w:snapToGrid w:val="0"/>
              <w:spacing w:after="0"/>
              <w:ind w:leftChars="150" w:left="500" w:hangingChars="100" w:hanging="200"/>
              <w:textAlignment w:val="auto"/>
              <w:rPr>
                <w:rFonts w:eastAsia="맑은 고딕"/>
                <w:i/>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3A3C7C">
            <w:pPr>
              <w:numPr>
                <w:ilvl w:val="0"/>
                <w:numId w:val="22"/>
              </w:numPr>
              <w:overflowPunct/>
              <w:autoSpaceDE/>
              <w:autoSpaceDN/>
              <w:adjustRightInd/>
              <w:spacing w:after="0"/>
              <w:textAlignment w:val="auto"/>
              <w:rPr>
                <w:rFonts w:eastAsia="맑은 고딕"/>
              </w:rPr>
            </w:pPr>
            <w:r w:rsidRPr="003A3C7C">
              <w:rPr>
                <w:rFonts w:eastAsia="맑은 고딕"/>
              </w:rPr>
              <w:t>PSBCH content other than bandwidth, TDD configuration, reserved bits are generated following the Rel. 14 procedure following the selected synchronization reference.</w:t>
            </w:r>
          </w:p>
          <w:p w:rsidR="003A3C7C" w:rsidRPr="003A3C7C" w:rsidRDefault="003A3C7C" w:rsidP="003A3C7C">
            <w:pPr>
              <w:numPr>
                <w:ilvl w:val="1"/>
                <w:numId w:val="22"/>
              </w:numPr>
              <w:overflowPunct/>
              <w:autoSpaceDE/>
              <w:autoSpaceDN/>
              <w:adjustRightInd/>
              <w:spacing w:after="0"/>
              <w:textAlignment w:val="auto"/>
              <w:rPr>
                <w:rFonts w:eastAsia="맑은 고딕"/>
              </w:rPr>
            </w:pPr>
            <w:r w:rsidRPr="003A3C7C">
              <w:rPr>
                <w:rFonts w:eastAsia="맑은 고딕"/>
              </w:rPr>
              <w:t>Note if there is an issue with reserved bits, it will be addressed in RAN1#93</w:t>
            </w:r>
          </w:p>
          <w:p w:rsidR="003A3C7C" w:rsidRPr="003A3C7C" w:rsidRDefault="003A3C7C" w:rsidP="003A3C7C">
            <w:pPr>
              <w:numPr>
                <w:ilvl w:val="0"/>
                <w:numId w:val="22"/>
              </w:numPr>
              <w:overflowPunct/>
              <w:autoSpaceDE/>
              <w:autoSpaceDN/>
              <w:adjustRightInd/>
              <w:spacing w:after="0"/>
              <w:textAlignment w:val="auto"/>
              <w:rPr>
                <w:rFonts w:eastAsia="맑은 고딕"/>
              </w:rPr>
            </w:pPr>
            <w:r w:rsidRPr="003A3C7C">
              <w:rPr>
                <w:rFonts w:eastAsia="맑은 고딕"/>
              </w:rPr>
              <w:t>SLSS ID is derived from the selected synchronization source.</w:t>
            </w:r>
          </w:p>
          <w:p w:rsidR="003A3C7C" w:rsidRPr="003A3C7C" w:rsidRDefault="003A3C7C" w:rsidP="003A3C7C">
            <w:pPr>
              <w:overflowPunct/>
              <w:autoSpaceDE/>
              <w:autoSpaceDN/>
              <w:snapToGrid w:val="0"/>
              <w:spacing w:after="0"/>
              <w:ind w:leftChars="150" w:left="500" w:hangingChars="100" w:hanging="200"/>
              <w:textAlignment w:val="auto"/>
              <w:rPr>
                <w:rFonts w:eastAsia="맑은 고딕"/>
                <w:i/>
                <w:lang w:eastAsia="ko-KR"/>
              </w:rPr>
            </w:pPr>
          </w:p>
          <w:p w:rsidR="003A3C7C" w:rsidRPr="003A3C7C" w:rsidRDefault="003A3C7C" w:rsidP="003A3C7C">
            <w:pPr>
              <w:overflowPunct/>
              <w:autoSpaceDE/>
              <w:autoSpaceDN/>
              <w:adjustRightInd/>
              <w:spacing w:after="0"/>
              <w:textAlignment w:val="auto"/>
              <w:rPr>
                <w:rFonts w:eastAsia="맑은 고딕"/>
                <w:b/>
                <w:highlight w:val="green"/>
                <w:u w:val="single"/>
              </w:rPr>
            </w:pPr>
            <w:r w:rsidRPr="003A3C7C">
              <w:rPr>
                <w:rFonts w:eastAsia="맑은 고딕"/>
                <w:b/>
                <w:highlight w:val="green"/>
                <w:u w:val="single"/>
              </w:rPr>
              <w:t>Agreement</w:t>
            </w:r>
            <w:r w:rsidRPr="003A3C7C">
              <w:rPr>
                <w:rFonts w:eastAsia="맑은 고딕"/>
                <w:b/>
              </w:rPr>
              <w:t xml:space="preserve">: </w:t>
            </w:r>
          </w:p>
          <w:p w:rsidR="003A3C7C" w:rsidRPr="003A3C7C" w:rsidRDefault="003A3C7C" w:rsidP="00EE3148">
            <w:pPr>
              <w:numPr>
                <w:ilvl w:val="0"/>
                <w:numId w:val="23"/>
              </w:numPr>
              <w:overflowPunct/>
              <w:autoSpaceDE/>
              <w:autoSpaceDN/>
              <w:adjustRightInd/>
              <w:spacing w:after="0"/>
              <w:jc w:val="both"/>
              <w:textAlignment w:val="auto"/>
              <w:rPr>
                <w:rFonts w:eastAsia="맑은 고딕"/>
              </w:rPr>
            </w:pPr>
            <w:r w:rsidRPr="003A3C7C">
              <w:rPr>
                <w:rFonts w:eastAsia="맑은 고딕"/>
              </w:rPr>
              <w:lastRenderedPageBreak/>
              <w:t>When synchronization is lost, synchronization carrier reselection is up to UE implementation.</w:t>
            </w:r>
          </w:p>
        </w:tc>
      </w:tr>
    </w:tbl>
    <w:p w:rsidR="003A3C7C" w:rsidRDefault="003A3C7C" w:rsidP="00F00CAC">
      <w:pPr>
        <w:rPr>
          <w:rFonts w:eastAsiaTheme="minorEastAsia"/>
          <w:sz w:val="21"/>
          <w:szCs w:val="21"/>
          <w:lang w:val="en-US" w:eastAsia="ko-KR"/>
        </w:rPr>
      </w:pPr>
    </w:p>
    <w:p w:rsidR="00F00CAC" w:rsidRPr="00C16B01" w:rsidRDefault="00F00CAC" w:rsidP="00F00CAC">
      <w:pPr>
        <w:rPr>
          <w:sz w:val="21"/>
          <w:szCs w:val="21"/>
          <w:lang w:eastAsia="zh-CN"/>
        </w:rPr>
      </w:pPr>
      <w:r w:rsidRPr="00C16B01">
        <w:rPr>
          <w:rFonts w:eastAsiaTheme="minorEastAsia"/>
          <w:sz w:val="21"/>
          <w:szCs w:val="21"/>
          <w:lang w:val="en-US" w:eastAsia="ko-KR"/>
        </w:rPr>
        <w:t xml:space="preserve">In this paper, </w:t>
      </w:r>
      <w:r w:rsidRPr="00C16B01">
        <w:rPr>
          <w:sz w:val="21"/>
          <w:szCs w:val="21"/>
          <w:lang w:eastAsia="zh-CN"/>
        </w:rPr>
        <w:t>we discuss a remaining co-existence issue of Rel-14 and Rel-15 UEs.</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C762C3" w:rsidRPr="00C16B01" w:rsidRDefault="00C762C3" w:rsidP="00C762C3">
      <w:pPr>
        <w:jc w:val="both"/>
        <w:rPr>
          <w:rFonts w:eastAsiaTheme="minorEastAsia"/>
          <w:sz w:val="21"/>
          <w:szCs w:val="21"/>
          <w:lang w:val="en-US" w:eastAsia="ko-KR"/>
        </w:rPr>
      </w:pPr>
      <w:bookmarkStart w:id="6" w:name="OLE_LINK45"/>
      <w:bookmarkStart w:id="7" w:name="OLE_LINK46"/>
      <w:bookmarkEnd w:id="3"/>
      <w:bookmarkEnd w:id="4"/>
      <w:r w:rsidRPr="00C16B01">
        <w:rPr>
          <w:rFonts w:eastAsiaTheme="minorEastAsia"/>
          <w:sz w:val="21"/>
          <w:szCs w:val="21"/>
          <w:lang w:val="en-US" w:eastAsia="ko-KR"/>
        </w:rPr>
        <w:t xml:space="preserve">In RAN1, it has been agreed that synchronization operation for V2X CA as follows. </w:t>
      </w:r>
    </w:p>
    <w:p w:rsidR="00C762C3" w:rsidRPr="00C16B01" w:rsidRDefault="00C762C3" w:rsidP="00C762C3">
      <w:pPr>
        <w:rPr>
          <w:rFonts w:eastAsiaTheme="minorEastAsia"/>
          <w:sz w:val="21"/>
          <w:szCs w:val="21"/>
          <w:lang w:eastAsia="ko-KR"/>
        </w:rPr>
      </w:pPr>
      <w:r w:rsidRPr="00C16B01">
        <w:rPr>
          <w:rFonts w:eastAsiaTheme="minorEastAsia"/>
          <w:sz w:val="21"/>
          <w:szCs w:val="21"/>
          <w:lang w:val="en-US" w:eastAsia="ko-KR"/>
        </w:rPr>
        <w:t xml:space="preserve">1. Higher layers can configure set of carrier(s) (Set-A) that can potentially be used as the synchronization carrier for the potential carriers configured for </w:t>
      </w:r>
      <w:proofErr w:type="spellStart"/>
      <w:r w:rsidRPr="00C16B01">
        <w:rPr>
          <w:rFonts w:eastAsiaTheme="minorEastAsia"/>
          <w:sz w:val="21"/>
          <w:szCs w:val="21"/>
          <w:lang w:val="en-US" w:eastAsia="ko-KR"/>
        </w:rPr>
        <w:t>Tx</w:t>
      </w:r>
      <w:proofErr w:type="spellEnd"/>
      <w:r w:rsidRPr="00C16B01">
        <w:rPr>
          <w:rFonts w:eastAsiaTheme="minorEastAsia"/>
          <w:sz w:val="21"/>
          <w:szCs w:val="21"/>
          <w:lang w:val="en-US" w:eastAsia="ko-KR"/>
        </w:rPr>
        <w:t xml:space="preserve"> and Rx for CA</w:t>
      </w:r>
      <w:r w:rsidR="007B68C4">
        <w:rPr>
          <w:rFonts w:eastAsiaTheme="minorEastAsia"/>
          <w:sz w:val="21"/>
          <w:szCs w:val="21"/>
          <w:lang w:val="en-US" w:eastAsia="ko-KR"/>
        </w:rPr>
        <w:t>.</w:t>
      </w:r>
    </w:p>
    <w:p w:rsidR="00C762C3" w:rsidRPr="00C16B01" w:rsidRDefault="00C762C3" w:rsidP="00C762C3">
      <w:pPr>
        <w:rPr>
          <w:sz w:val="21"/>
          <w:szCs w:val="21"/>
        </w:rPr>
      </w:pPr>
      <w:r w:rsidRPr="00C16B01">
        <w:rPr>
          <w:rFonts w:eastAsiaTheme="minorEastAsia" w:hint="eastAsia"/>
          <w:sz w:val="21"/>
          <w:szCs w:val="21"/>
          <w:lang w:val="en-US" w:eastAsia="ko-KR"/>
        </w:rPr>
        <w:t xml:space="preserve">2. </w:t>
      </w:r>
      <w:r w:rsidRPr="00C16B01">
        <w:rPr>
          <w:rFonts w:eastAsiaTheme="minorEastAsia"/>
          <w:sz w:val="21"/>
          <w:szCs w:val="21"/>
          <w:lang w:val="en-US" w:eastAsia="ko-KR"/>
        </w:rPr>
        <w:t xml:space="preserve">The </w:t>
      </w:r>
      <w:r w:rsidRPr="00C16B01">
        <w:rPr>
          <w:sz w:val="21"/>
          <w:szCs w:val="21"/>
        </w:rPr>
        <w:t>UE determines the available set of synchronization carriers (Set-B) as the subset of Set-A based on the carriers which the UE is currently aggregating</w:t>
      </w:r>
      <w:r w:rsidR="007B68C4">
        <w:rPr>
          <w:sz w:val="21"/>
          <w:szCs w:val="21"/>
        </w:rPr>
        <w:t>.</w:t>
      </w:r>
    </w:p>
    <w:p w:rsidR="00C762C3" w:rsidRPr="00C16B01" w:rsidRDefault="00C762C3" w:rsidP="00C762C3">
      <w:pPr>
        <w:rPr>
          <w:rFonts w:ascii="inherit" w:eastAsia="굴림체" w:hAnsi="inherit" w:cs="굴림체" w:hint="eastAsia"/>
          <w:color w:val="212121"/>
          <w:sz w:val="21"/>
          <w:szCs w:val="21"/>
          <w:lang w:val="en-US" w:eastAsia="ko-KR"/>
        </w:rPr>
      </w:pPr>
      <w:r w:rsidRPr="00C16B01">
        <w:rPr>
          <w:sz w:val="21"/>
          <w:szCs w:val="21"/>
          <w:lang w:eastAsia="ko-KR"/>
        </w:rPr>
        <w:t xml:space="preserve">3. The UE can be configured to either option 1 or option 2. </w:t>
      </w:r>
    </w:p>
    <w:p w:rsidR="00C762C3" w:rsidRPr="00C16B01" w:rsidRDefault="00C762C3" w:rsidP="00C762C3">
      <w:pPr>
        <w:ind w:firstLineChars="100" w:firstLine="210"/>
        <w:rPr>
          <w:sz w:val="21"/>
          <w:szCs w:val="21"/>
        </w:rPr>
      </w:pPr>
      <w:r w:rsidRPr="00C16B01">
        <w:rPr>
          <w:sz w:val="21"/>
          <w:szCs w:val="21"/>
        </w:rPr>
        <w:t xml:space="preserve">option 1: SLSS is transmitted (based on Rel-14 procedure) on selected sync carrier from Set-B. </w:t>
      </w:r>
    </w:p>
    <w:p w:rsidR="00C762C3" w:rsidRPr="00C16B01" w:rsidRDefault="00C762C3" w:rsidP="00C762C3">
      <w:pPr>
        <w:ind w:firstLineChars="100" w:firstLine="210"/>
        <w:rPr>
          <w:sz w:val="21"/>
          <w:szCs w:val="21"/>
        </w:rPr>
      </w:pPr>
      <w:r w:rsidRPr="00C16B01">
        <w:rPr>
          <w:sz w:val="21"/>
          <w:szCs w:val="21"/>
        </w:rPr>
        <w:t>option 2: SLSS is transmitted on all carriers from Set-B</w:t>
      </w:r>
    </w:p>
    <w:p w:rsidR="00C762C3" w:rsidRPr="00C16B01" w:rsidRDefault="00C762C3" w:rsidP="00AF129C">
      <w:pPr>
        <w:jc w:val="both"/>
        <w:rPr>
          <w:rFonts w:eastAsiaTheme="minorEastAsia"/>
          <w:sz w:val="21"/>
          <w:szCs w:val="21"/>
          <w:lang w:val="en-US" w:eastAsia="ko-KR"/>
        </w:rPr>
      </w:pPr>
      <w:r w:rsidRPr="00C16B01">
        <w:rPr>
          <w:rFonts w:eastAsiaTheme="minorEastAsia" w:hint="eastAsia"/>
          <w:sz w:val="21"/>
          <w:szCs w:val="21"/>
          <w:lang w:val="en-US" w:eastAsia="ko-KR"/>
        </w:rPr>
        <w:t xml:space="preserve">If </w:t>
      </w:r>
      <w:r w:rsidRPr="00C16B01">
        <w:rPr>
          <w:rFonts w:eastAsiaTheme="minorEastAsia"/>
          <w:sz w:val="21"/>
          <w:szCs w:val="21"/>
          <w:lang w:val="en-US" w:eastAsia="ko-KR"/>
        </w:rPr>
        <w:t xml:space="preserve">Rel-15 </w:t>
      </w:r>
      <w:r w:rsidRPr="00C16B01">
        <w:rPr>
          <w:rFonts w:eastAsiaTheme="minorEastAsia" w:hint="eastAsia"/>
          <w:sz w:val="21"/>
          <w:szCs w:val="21"/>
          <w:lang w:val="en-US" w:eastAsia="ko-KR"/>
        </w:rPr>
        <w:t xml:space="preserve">UE is configured to option 1, </w:t>
      </w:r>
      <w:r w:rsidRPr="00C16B01">
        <w:rPr>
          <w:rFonts w:eastAsiaTheme="minorEastAsia"/>
          <w:sz w:val="21"/>
          <w:szCs w:val="21"/>
          <w:lang w:val="en-US" w:eastAsia="ko-KR"/>
        </w:rPr>
        <w:t>the UE will only transmit SLSS only on one carrier. Thus, the other carrie</w:t>
      </w:r>
      <w:r w:rsidR="006E4B5B">
        <w:rPr>
          <w:rFonts w:eastAsiaTheme="minorEastAsia"/>
          <w:sz w:val="21"/>
          <w:szCs w:val="21"/>
          <w:lang w:val="en-US" w:eastAsia="ko-KR"/>
        </w:rPr>
        <w:t>r</w:t>
      </w:r>
      <w:r w:rsidRPr="00C16B01">
        <w:rPr>
          <w:rFonts w:eastAsiaTheme="minorEastAsia"/>
          <w:sz w:val="21"/>
          <w:szCs w:val="21"/>
          <w:lang w:val="en-US" w:eastAsia="ko-KR"/>
        </w:rPr>
        <w:t>s are non-sync carrie</w:t>
      </w:r>
      <w:r w:rsidR="006E4B5B">
        <w:rPr>
          <w:rFonts w:eastAsiaTheme="minorEastAsia"/>
          <w:sz w:val="21"/>
          <w:szCs w:val="21"/>
          <w:lang w:val="en-US" w:eastAsia="ko-KR"/>
        </w:rPr>
        <w:t>r</w:t>
      </w:r>
      <w:r w:rsidRPr="00C16B01">
        <w:rPr>
          <w:rFonts w:eastAsiaTheme="minorEastAsia"/>
          <w:sz w:val="21"/>
          <w:szCs w:val="21"/>
          <w:lang w:val="en-US" w:eastAsia="ko-KR"/>
        </w:rPr>
        <w:t>s where the UE does not transmit SLSS.</w:t>
      </w:r>
      <w:r w:rsidR="00AF129C" w:rsidRPr="00C16B01">
        <w:rPr>
          <w:rFonts w:eastAsiaTheme="minorEastAsia" w:hint="eastAsia"/>
          <w:sz w:val="21"/>
          <w:szCs w:val="21"/>
          <w:lang w:val="en-US" w:eastAsia="ko-KR"/>
        </w:rPr>
        <w:t xml:space="preserve"> </w:t>
      </w:r>
      <w:r w:rsidR="006E4B5B">
        <w:rPr>
          <w:rFonts w:eastAsiaTheme="minorEastAsia"/>
          <w:sz w:val="21"/>
          <w:szCs w:val="21"/>
          <w:lang w:val="en-US" w:eastAsia="ko-KR"/>
        </w:rPr>
        <w:t xml:space="preserve">So, </w:t>
      </w:r>
      <w:r w:rsidR="006E4B5B">
        <w:rPr>
          <w:rFonts w:eastAsiaTheme="minorEastAsia"/>
          <w:sz w:val="21"/>
          <w:szCs w:val="21"/>
          <w:lang w:eastAsia="ko-KR"/>
        </w:rPr>
        <w:t>t</w:t>
      </w:r>
      <w:r w:rsidR="006E4B5B" w:rsidRPr="006E4B5B">
        <w:rPr>
          <w:rFonts w:eastAsiaTheme="minorEastAsia"/>
          <w:sz w:val="21"/>
          <w:szCs w:val="21"/>
          <w:lang w:eastAsia="ko-KR"/>
        </w:rPr>
        <w:t>he Rel-14 UE may fail to receive the V2X messages from Rel-15 UE if the selected carrier was the non-sync carrier in the Rel-15 UE side.</w:t>
      </w:r>
    </w:p>
    <w:p w:rsidR="00351F15" w:rsidRDefault="00C762C3" w:rsidP="00C762C3">
      <w:pPr>
        <w:rPr>
          <w:rFonts w:eastAsiaTheme="minorEastAsia"/>
          <w:sz w:val="21"/>
          <w:szCs w:val="21"/>
          <w:lang w:eastAsia="ko-KR"/>
        </w:rPr>
      </w:pPr>
      <w:r w:rsidRPr="00C16B01">
        <w:rPr>
          <w:rFonts w:eastAsiaTheme="minorEastAsia"/>
          <w:sz w:val="21"/>
          <w:szCs w:val="21"/>
          <w:lang w:eastAsia="ko-KR"/>
        </w:rPr>
        <w:t xml:space="preserve">In our understanding, when the </w:t>
      </w:r>
      <w:proofErr w:type="spellStart"/>
      <w:r w:rsidRPr="00C16B01">
        <w:rPr>
          <w:rFonts w:eastAsiaTheme="minorEastAsia"/>
          <w:sz w:val="21"/>
          <w:szCs w:val="21"/>
          <w:lang w:eastAsia="ko-KR"/>
        </w:rPr>
        <w:t>eNB</w:t>
      </w:r>
      <w:proofErr w:type="spellEnd"/>
      <w:r w:rsidRPr="00C16B01">
        <w:rPr>
          <w:rFonts w:eastAsiaTheme="minorEastAsia"/>
          <w:sz w:val="21"/>
          <w:szCs w:val="21"/>
          <w:lang w:eastAsia="ko-KR"/>
        </w:rPr>
        <w:t xml:space="preserve"> configures the UE as an option 1, it is assumed that the </w:t>
      </w:r>
      <w:proofErr w:type="spellStart"/>
      <w:r w:rsidRPr="00C16B01">
        <w:rPr>
          <w:rFonts w:eastAsiaTheme="minorEastAsia"/>
          <w:sz w:val="21"/>
          <w:szCs w:val="21"/>
          <w:lang w:eastAsia="ko-KR"/>
        </w:rPr>
        <w:t>eNB</w:t>
      </w:r>
      <w:proofErr w:type="spellEnd"/>
      <w:r w:rsidRPr="00C16B01">
        <w:rPr>
          <w:rFonts w:eastAsiaTheme="minorEastAsia"/>
          <w:sz w:val="21"/>
          <w:szCs w:val="21"/>
          <w:lang w:eastAsia="ko-KR"/>
        </w:rPr>
        <w:t xml:space="preserve"> can knows </w:t>
      </w:r>
      <w:r w:rsidR="006E4B5B">
        <w:rPr>
          <w:rFonts w:eastAsiaTheme="minorEastAsia"/>
          <w:sz w:val="21"/>
          <w:szCs w:val="21"/>
          <w:lang w:eastAsia="ko-KR"/>
        </w:rPr>
        <w:t xml:space="preserve">that </w:t>
      </w:r>
      <w:r w:rsidRPr="00C16B01">
        <w:rPr>
          <w:rFonts w:eastAsiaTheme="minorEastAsia"/>
          <w:sz w:val="21"/>
          <w:szCs w:val="21"/>
          <w:lang w:eastAsia="ko-KR"/>
        </w:rPr>
        <w:t xml:space="preserve">the Rel-14 UE </w:t>
      </w:r>
      <w:r w:rsidR="006E4B5B">
        <w:rPr>
          <w:rFonts w:eastAsiaTheme="minorEastAsia"/>
          <w:sz w:val="21"/>
          <w:szCs w:val="21"/>
          <w:lang w:eastAsia="ko-KR"/>
        </w:rPr>
        <w:t xml:space="preserve">can operate via V2X </w:t>
      </w:r>
      <w:proofErr w:type="spellStart"/>
      <w:r w:rsidR="006E4B5B">
        <w:rPr>
          <w:rFonts w:eastAsiaTheme="minorEastAsia"/>
          <w:sz w:val="21"/>
          <w:szCs w:val="21"/>
          <w:lang w:eastAsia="ko-KR"/>
        </w:rPr>
        <w:t>sidelink</w:t>
      </w:r>
      <w:proofErr w:type="spellEnd"/>
      <w:r w:rsidR="006E4B5B">
        <w:rPr>
          <w:rFonts w:eastAsiaTheme="minorEastAsia"/>
          <w:sz w:val="21"/>
          <w:szCs w:val="21"/>
          <w:lang w:eastAsia="ko-KR"/>
        </w:rPr>
        <w:t xml:space="preserve"> potentially.</w:t>
      </w:r>
      <w:r w:rsidR="006E4B5B" w:rsidRPr="00C16B01">
        <w:rPr>
          <w:rFonts w:eastAsiaTheme="minorEastAsia"/>
          <w:sz w:val="21"/>
          <w:szCs w:val="21"/>
          <w:lang w:eastAsia="ko-KR"/>
        </w:rPr>
        <w:t xml:space="preserve"> </w:t>
      </w:r>
      <w:r w:rsidR="006E4B5B">
        <w:rPr>
          <w:rFonts w:eastAsiaTheme="minorEastAsia"/>
          <w:sz w:val="21"/>
          <w:szCs w:val="21"/>
          <w:lang w:eastAsia="ko-KR"/>
        </w:rPr>
        <w:t>So,</w:t>
      </w:r>
      <w:r w:rsidR="00351F15">
        <w:rPr>
          <w:rFonts w:eastAsiaTheme="minorEastAsia"/>
          <w:sz w:val="21"/>
          <w:szCs w:val="21"/>
          <w:lang w:eastAsia="ko-KR"/>
        </w:rPr>
        <w:t xml:space="preserve"> </w:t>
      </w:r>
      <w:r w:rsidRPr="00C16B01">
        <w:rPr>
          <w:rFonts w:eastAsiaTheme="minorEastAsia"/>
          <w:sz w:val="21"/>
          <w:szCs w:val="21"/>
          <w:lang w:eastAsia="ko-KR"/>
        </w:rPr>
        <w:t xml:space="preserve">the </w:t>
      </w:r>
      <w:proofErr w:type="spellStart"/>
      <w:r w:rsidRPr="00C16B01">
        <w:rPr>
          <w:rFonts w:eastAsiaTheme="minorEastAsia"/>
          <w:sz w:val="21"/>
          <w:szCs w:val="21"/>
          <w:lang w:eastAsia="ko-KR"/>
        </w:rPr>
        <w:t>eNB</w:t>
      </w:r>
      <w:proofErr w:type="spellEnd"/>
      <w:r w:rsidRPr="00C16B01">
        <w:rPr>
          <w:rFonts w:eastAsiaTheme="minorEastAsia"/>
          <w:sz w:val="21"/>
          <w:szCs w:val="21"/>
          <w:lang w:eastAsia="ko-KR"/>
        </w:rPr>
        <w:t xml:space="preserve"> can guarantee that the Rel-14 UE can always receive the SLSS on that carrier.</w:t>
      </w:r>
      <w:r w:rsidR="00C16B01" w:rsidRPr="00C16B01">
        <w:rPr>
          <w:rFonts w:eastAsiaTheme="minorEastAsia"/>
          <w:sz w:val="21"/>
          <w:szCs w:val="21"/>
          <w:lang w:eastAsia="ko-KR"/>
        </w:rPr>
        <w:t xml:space="preserve"> </w:t>
      </w:r>
    </w:p>
    <w:p w:rsidR="00C16B01" w:rsidRPr="00C16B01" w:rsidRDefault="00C762C3" w:rsidP="00C762C3">
      <w:pPr>
        <w:rPr>
          <w:rFonts w:eastAsiaTheme="minorEastAsia"/>
          <w:sz w:val="21"/>
          <w:szCs w:val="21"/>
          <w:lang w:eastAsia="ko-KR"/>
        </w:rPr>
      </w:pPr>
      <w:r w:rsidRPr="00C16B01">
        <w:rPr>
          <w:rFonts w:eastAsiaTheme="minorEastAsia"/>
          <w:sz w:val="21"/>
          <w:szCs w:val="21"/>
          <w:lang w:eastAsia="ko-KR"/>
        </w:rPr>
        <w:t xml:space="preserve">However, </w:t>
      </w:r>
      <w:r w:rsidRPr="00C16B01">
        <w:rPr>
          <w:rFonts w:eastAsiaTheme="minorEastAsia" w:hint="eastAsia"/>
          <w:sz w:val="21"/>
          <w:szCs w:val="21"/>
          <w:lang w:eastAsia="ko-KR"/>
        </w:rPr>
        <w:t xml:space="preserve">the behaviour of the </w:t>
      </w:r>
      <w:proofErr w:type="spellStart"/>
      <w:r w:rsidRPr="00C16B01">
        <w:rPr>
          <w:rFonts w:eastAsiaTheme="minorEastAsia" w:hint="eastAsia"/>
          <w:sz w:val="21"/>
          <w:szCs w:val="21"/>
          <w:lang w:eastAsia="ko-KR"/>
        </w:rPr>
        <w:t>eNB</w:t>
      </w:r>
      <w:proofErr w:type="spellEnd"/>
      <w:r w:rsidRPr="00C16B01">
        <w:rPr>
          <w:rFonts w:eastAsiaTheme="minorEastAsia" w:hint="eastAsia"/>
          <w:sz w:val="21"/>
          <w:szCs w:val="21"/>
          <w:lang w:eastAsia="ko-KR"/>
        </w:rPr>
        <w:t xml:space="preserve"> is only applicable to Rel-14 UEs </w:t>
      </w:r>
      <w:r w:rsidRPr="00C16B01">
        <w:rPr>
          <w:rFonts w:eastAsiaTheme="minorEastAsia"/>
          <w:sz w:val="21"/>
          <w:szCs w:val="21"/>
          <w:lang w:eastAsia="ko-KR"/>
        </w:rPr>
        <w:t xml:space="preserve">within network coverage. </w:t>
      </w:r>
      <w:r w:rsidRPr="00351F15">
        <w:rPr>
          <w:rFonts w:eastAsiaTheme="minorEastAsia"/>
          <w:i/>
          <w:sz w:val="21"/>
          <w:szCs w:val="21"/>
          <w:u w:val="single"/>
          <w:lang w:eastAsia="ko-KR"/>
        </w:rPr>
        <w:t xml:space="preserve">The </w:t>
      </w:r>
      <w:proofErr w:type="spellStart"/>
      <w:r w:rsidRPr="00351F15">
        <w:rPr>
          <w:rFonts w:eastAsiaTheme="minorEastAsia"/>
          <w:i/>
          <w:sz w:val="21"/>
          <w:szCs w:val="21"/>
          <w:u w:val="single"/>
          <w:lang w:eastAsia="ko-KR"/>
        </w:rPr>
        <w:t>eNB</w:t>
      </w:r>
      <w:proofErr w:type="spellEnd"/>
      <w:r w:rsidRPr="00351F15">
        <w:rPr>
          <w:rFonts w:eastAsiaTheme="minorEastAsia"/>
          <w:i/>
          <w:sz w:val="21"/>
          <w:szCs w:val="21"/>
          <w:u w:val="single"/>
          <w:lang w:eastAsia="ko-KR"/>
        </w:rPr>
        <w:t xml:space="preserve"> cannot recognize the Rel-14 UEs </w:t>
      </w:r>
      <w:r w:rsidR="00E32561">
        <w:rPr>
          <w:rFonts w:eastAsiaTheme="minorEastAsia"/>
          <w:i/>
          <w:sz w:val="21"/>
          <w:szCs w:val="21"/>
          <w:u w:val="single"/>
          <w:lang w:eastAsia="ko-KR"/>
        </w:rPr>
        <w:t xml:space="preserve">that is </w:t>
      </w:r>
      <w:proofErr w:type="gramStart"/>
      <w:r w:rsidR="00351F15" w:rsidRPr="00351F15">
        <w:rPr>
          <w:rFonts w:eastAsiaTheme="minorEastAsia"/>
          <w:i/>
          <w:sz w:val="21"/>
          <w:szCs w:val="21"/>
          <w:u w:val="single"/>
          <w:lang w:eastAsia="ko-KR"/>
        </w:rPr>
        <w:t>OOC(</w:t>
      </w:r>
      <w:proofErr w:type="gramEnd"/>
      <w:r w:rsidRPr="00351F15">
        <w:rPr>
          <w:rFonts w:eastAsiaTheme="minorEastAsia"/>
          <w:i/>
          <w:sz w:val="21"/>
          <w:szCs w:val="21"/>
          <w:u w:val="single"/>
          <w:lang w:eastAsia="ko-KR"/>
        </w:rPr>
        <w:t>out of coverage</w:t>
      </w:r>
      <w:r w:rsidR="00351F15" w:rsidRPr="00351F15">
        <w:rPr>
          <w:rFonts w:eastAsiaTheme="minorEastAsia"/>
          <w:i/>
          <w:sz w:val="21"/>
          <w:szCs w:val="21"/>
          <w:u w:val="single"/>
          <w:lang w:eastAsia="ko-KR"/>
        </w:rPr>
        <w:t>)</w:t>
      </w:r>
      <w:r w:rsidRPr="00351F15">
        <w:rPr>
          <w:rFonts w:eastAsiaTheme="minorEastAsia"/>
          <w:i/>
          <w:sz w:val="21"/>
          <w:szCs w:val="21"/>
          <w:u w:val="single"/>
          <w:lang w:eastAsia="ko-KR"/>
        </w:rPr>
        <w:t>.</w:t>
      </w:r>
      <w:r w:rsidRPr="00C16B01">
        <w:rPr>
          <w:rFonts w:eastAsiaTheme="minorEastAsia"/>
          <w:sz w:val="21"/>
          <w:szCs w:val="21"/>
          <w:lang w:eastAsia="ko-KR"/>
        </w:rPr>
        <w:t xml:space="preserve"> </w:t>
      </w:r>
    </w:p>
    <w:p w:rsidR="00AA79C1" w:rsidRPr="00C16B01" w:rsidRDefault="00AA79C1" w:rsidP="00AA79C1">
      <w:pPr>
        <w:rPr>
          <w:rFonts w:eastAsiaTheme="minorEastAsia"/>
          <w:b/>
          <w:sz w:val="21"/>
          <w:szCs w:val="21"/>
          <w:lang w:eastAsia="ko-KR"/>
        </w:rPr>
      </w:pPr>
      <w:r w:rsidRPr="00C16B01">
        <w:rPr>
          <w:rFonts w:eastAsiaTheme="minorEastAsia"/>
          <w:b/>
          <w:sz w:val="21"/>
          <w:szCs w:val="21"/>
          <w:lang w:eastAsia="ko-KR"/>
        </w:rPr>
        <w:t xml:space="preserve">Observation 1: </w:t>
      </w:r>
      <w:r w:rsidR="006E4B5B">
        <w:rPr>
          <w:rFonts w:eastAsiaTheme="minorEastAsia"/>
          <w:b/>
          <w:sz w:val="21"/>
          <w:szCs w:val="21"/>
          <w:lang w:eastAsia="ko-KR"/>
        </w:rPr>
        <w:t>T</w:t>
      </w:r>
      <w:r w:rsidRPr="00C16B01">
        <w:rPr>
          <w:rFonts w:eastAsiaTheme="minorEastAsia"/>
          <w:b/>
          <w:sz w:val="21"/>
          <w:szCs w:val="21"/>
          <w:lang w:eastAsia="ko-KR"/>
        </w:rPr>
        <w:t xml:space="preserve">he Rel-14 UE may fail to receive </w:t>
      </w:r>
      <w:r>
        <w:rPr>
          <w:rFonts w:eastAsiaTheme="minorEastAsia"/>
          <w:b/>
          <w:sz w:val="21"/>
          <w:szCs w:val="21"/>
          <w:lang w:eastAsia="ko-KR"/>
        </w:rPr>
        <w:t xml:space="preserve">the </w:t>
      </w:r>
      <w:r w:rsidRPr="00C16B01">
        <w:rPr>
          <w:rFonts w:eastAsiaTheme="minorEastAsia"/>
          <w:b/>
          <w:sz w:val="21"/>
          <w:szCs w:val="21"/>
          <w:lang w:eastAsia="ko-KR"/>
        </w:rPr>
        <w:t xml:space="preserve">V2X messages from Rel-15 UE </w:t>
      </w:r>
      <w:r w:rsidR="006E4B5B">
        <w:rPr>
          <w:rFonts w:eastAsiaTheme="minorEastAsia"/>
          <w:b/>
          <w:sz w:val="21"/>
          <w:szCs w:val="21"/>
          <w:lang w:eastAsia="ko-KR"/>
        </w:rPr>
        <w:t>if</w:t>
      </w:r>
      <w:r>
        <w:rPr>
          <w:rFonts w:eastAsiaTheme="minorEastAsia"/>
          <w:b/>
          <w:sz w:val="21"/>
          <w:szCs w:val="21"/>
          <w:lang w:eastAsia="ko-KR"/>
        </w:rPr>
        <w:t xml:space="preserve"> the </w:t>
      </w:r>
      <w:r w:rsidR="006E4B5B">
        <w:rPr>
          <w:rFonts w:eastAsiaTheme="minorEastAsia"/>
          <w:b/>
          <w:sz w:val="21"/>
          <w:szCs w:val="21"/>
          <w:lang w:eastAsia="ko-KR"/>
        </w:rPr>
        <w:t xml:space="preserve">selected </w:t>
      </w:r>
      <w:r>
        <w:rPr>
          <w:rFonts w:eastAsiaTheme="minorEastAsia"/>
          <w:b/>
          <w:sz w:val="21"/>
          <w:szCs w:val="21"/>
          <w:lang w:eastAsia="ko-KR"/>
        </w:rPr>
        <w:t xml:space="preserve">carrier </w:t>
      </w:r>
      <w:r w:rsidR="006E4B5B">
        <w:rPr>
          <w:rFonts w:eastAsiaTheme="minorEastAsia"/>
          <w:b/>
          <w:sz w:val="21"/>
          <w:szCs w:val="21"/>
          <w:lang w:eastAsia="ko-KR"/>
        </w:rPr>
        <w:t>was</w:t>
      </w:r>
      <w:r>
        <w:rPr>
          <w:rFonts w:eastAsiaTheme="minorEastAsia"/>
          <w:b/>
          <w:sz w:val="21"/>
          <w:szCs w:val="21"/>
          <w:lang w:eastAsia="ko-KR"/>
        </w:rPr>
        <w:t xml:space="preserve"> the non-sync carrier in the Rel-15 UE side</w:t>
      </w:r>
      <w:r w:rsidRPr="00C16B01">
        <w:rPr>
          <w:rFonts w:eastAsiaTheme="minorEastAsia"/>
          <w:b/>
          <w:sz w:val="21"/>
          <w:szCs w:val="21"/>
          <w:lang w:eastAsia="ko-KR"/>
        </w:rPr>
        <w:t>.</w:t>
      </w:r>
    </w:p>
    <w:p w:rsidR="00C762C3" w:rsidRPr="00C16B01" w:rsidRDefault="00AA79C1" w:rsidP="00C762C3">
      <w:pPr>
        <w:rPr>
          <w:rFonts w:eastAsiaTheme="minorEastAsia"/>
          <w:sz w:val="21"/>
          <w:szCs w:val="21"/>
          <w:lang w:eastAsia="ko-KR"/>
        </w:rPr>
      </w:pPr>
      <w:r>
        <w:rPr>
          <w:rFonts w:eastAsiaTheme="minorEastAsia" w:hint="eastAsia"/>
          <w:sz w:val="21"/>
          <w:szCs w:val="21"/>
          <w:lang w:eastAsia="ko-KR"/>
        </w:rPr>
        <w:t xml:space="preserve">Regarding </w:t>
      </w:r>
      <w:r w:rsidR="007B68C4">
        <w:rPr>
          <w:rFonts w:eastAsiaTheme="minorEastAsia"/>
          <w:sz w:val="21"/>
          <w:szCs w:val="21"/>
          <w:lang w:eastAsia="ko-KR"/>
        </w:rPr>
        <w:t xml:space="preserve">the </w:t>
      </w:r>
      <w:r>
        <w:rPr>
          <w:rFonts w:eastAsiaTheme="minorEastAsia" w:hint="eastAsia"/>
          <w:sz w:val="21"/>
          <w:szCs w:val="21"/>
          <w:lang w:eastAsia="ko-KR"/>
        </w:rPr>
        <w:t>above observation</w:t>
      </w:r>
      <w:r w:rsidR="00C762C3" w:rsidRPr="00C16B01">
        <w:rPr>
          <w:rFonts w:eastAsiaTheme="minorEastAsia" w:hint="eastAsia"/>
          <w:sz w:val="21"/>
          <w:szCs w:val="21"/>
          <w:lang w:eastAsia="ko-KR"/>
        </w:rPr>
        <w:t xml:space="preserve">, we need to discuss about the </w:t>
      </w:r>
      <w:r w:rsidR="00C762C3" w:rsidRPr="00C16B01">
        <w:rPr>
          <w:rFonts w:eastAsiaTheme="minorEastAsia"/>
          <w:sz w:val="21"/>
          <w:szCs w:val="21"/>
          <w:lang w:eastAsia="ko-KR"/>
        </w:rPr>
        <w:t>co-existence issue, and there are two possible solutions.</w:t>
      </w:r>
    </w:p>
    <w:p w:rsidR="00C762C3" w:rsidRPr="00C16B01" w:rsidRDefault="00351F15" w:rsidP="00C762C3">
      <w:pPr>
        <w:rPr>
          <w:rFonts w:eastAsiaTheme="minorEastAsia"/>
          <w:sz w:val="21"/>
          <w:szCs w:val="21"/>
          <w:lang w:val="en-US" w:eastAsia="ko-KR"/>
        </w:rPr>
      </w:pPr>
      <w:r>
        <w:rPr>
          <w:rFonts w:eastAsiaTheme="minorEastAsia"/>
          <w:sz w:val="21"/>
          <w:szCs w:val="21"/>
          <w:lang w:val="en-US" w:eastAsia="ko-KR"/>
        </w:rPr>
        <w:t>For simplicity,</w:t>
      </w:r>
      <w:r w:rsidRPr="00C16B01">
        <w:rPr>
          <w:rFonts w:eastAsiaTheme="minorEastAsia"/>
          <w:sz w:val="21"/>
          <w:szCs w:val="21"/>
          <w:lang w:val="en-US" w:eastAsia="ko-KR"/>
        </w:rPr>
        <w:t xml:space="preserve"> </w:t>
      </w:r>
      <w:r w:rsidRPr="00C16B01">
        <w:rPr>
          <w:rFonts w:eastAsiaTheme="minorEastAsia"/>
          <w:sz w:val="21"/>
          <w:szCs w:val="21"/>
          <w:lang w:eastAsia="ko-KR"/>
        </w:rPr>
        <w:t>SLSS</w:t>
      </w:r>
      <w:r>
        <w:rPr>
          <w:rFonts w:eastAsiaTheme="minorEastAsia"/>
          <w:sz w:val="21"/>
          <w:szCs w:val="21"/>
          <w:lang w:eastAsia="ko-KR"/>
        </w:rPr>
        <w:t>s</w:t>
      </w:r>
      <w:r w:rsidRPr="00C16B01">
        <w:rPr>
          <w:rFonts w:eastAsiaTheme="minorEastAsia"/>
          <w:sz w:val="21"/>
          <w:szCs w:val="21"/>
          <w:lang w:eastAsia="ko-KR"/>
        </w:rPr>
        <w:t xml:space="preserve"> </w:t>
      </w:r>
      <w:r>
        <w:rPr>
          <w:rFonts w:eastAsiaTheme="minorEastAsia"/>
          <w:sz w:val="21"/>
          <w:szCs w:val="21"/>
          <w:lang w:eastAsia="ko-KR"/>
        </w:rPr>
        <w:t>shall be</w:t>
      </w:r>
      <w:r w:rsidRPr="00C16B01">
        <w:rPr>
          <w:rFonts w:eastAsiaTheme="minorEastAsia"/>
          <w:sz w:val="21"/>
          <w:szCs w:val="21"/>
          <w:lang w:eastAsia="ko-KR"/>
        </w:rPr>
        <w:t xml:space="preserve"> transmitted </w:t>
      </w:r>
      <w:r>
        <w:rPr>
          <w:rFonts w:eastAsiaTheme="minorEastAsia"/>
          <w:sz w:val="21"/>
          <w:szCs w:val="21"/>
          <w:lang w:eastAsia="ko-KR"/>
        </w:rPr>
        <w:t xml:space="preserve">always </w:t>
      </w:r>
      <w:r w:rsidRPr="00C16B01">
        <w:rPr>
          <w:rFonts w:eastAsiaTheme="minorEastAsia"/>
          <w:sz w:val="21"/>
          <w:szCs w:val="21"/>
          <w:lang w:eastAsia="ko-KR"/>
        </w:rPr>
        <w:t>on all carriers from Set-B</w:t>
      </w:r>
      <w:r>
        <w:rPr>
          <w:rFonts w:eastAsiaTheme="minorEastAsia"/>
          <w:sz w:val="21"/>
          <w:szCs w:val="21"/>
          <w:lang w:eastAsia="ko-KR"/>
        </w:rPr>
        <w:t xml:space="preserve"> to </w:t>
      </w:r>
      <w:r w:rsidRPr="00C16B01">
        <w:rPr>
          <w:rFonts w:eastAsiaTheme="minorEastAsia"/>
          <w:sz w:val="21"/>
          <w:szCs w:val="21"/>
          <w:lang w:eastAsia="ko-KR"/>
        </w:rPr>
        <w:t>guarantee compatib</w:t>
      </w:r>
      <w:r>
        <w:rPr>
          <w:rFonts w:eastAsiaTheme="minorEastAsia"/>
          <w:sz w:val="21"/>
          <w:szCs w:val="21"/>
          <w:lang w:eastAsia="ko-KR"/>
        </w:rPr>
        <w:t>i</w:t>
      </w:r>
      <w:r w:rsidRPr="00C16B01">
        <w:rPr>
          <w:rFonts w:eastAsiaTheme="minorEastAsia"/>
          <w:sz w:val="21"/>
          <w:szCs w:val="21"/>
          <w:lang w:eastAsia="ko-KR"/>
        </w:rPr>
        <w:t>l</w:t>
      </w:r>
      <w:r>
        <w:rPr>
          <w:rFonts w:eastAsiaTheme="minorEastAsia"/>
          <w:sz w:val="21"/>
          <w:szCs w:val="21"/>
          <w:lang w:eastAsia="ko-KR"/>
        </w:rPr>
        <w:t>ity</w:t>
      </w:r>
      <w:r w:rsidR="00E32561">
        <w:rPr>
          <w:rFonts w:eastAsiaTheme="minorEastAsia"/>
          <w:sz w:val="21"/>
          <w:szCs w:val="21"/>
          <w:lang w:eastAsia="ko-KR"/>
        </w:rPr>
        <w:t xml:space="preserve"> with Rel-14</w:t>
      </w:r>
      <w:r w:rsidRPr="00C16B01">
        <w:rPr>
          <w:rFonts w:eastAsiaTheme="minorEastAsia"/>
          <w:sz w:val="21"/>
          <w:szCs w:val="21"/>
          <w:lang w:eastAsia="ko-KR"/>
        </w:rPr>
        <w:t xml:space="preserve"> UE.</w:t>
      </w:r>
      <w:r>
        <w:rPr>
          <w:rFonts w:eastAsiaTheme="minorEastAsia"/>
          <w:sz w:val="21"/>
          <w:szCs w:val="21"/>
          <w:lang w:eastAsia="ko-KR"/>
        </w:rPr>
        <w:t xml:space="preserve"> </w:t>
      </w:r>
      <w:r>
        <w:rPr>
          <w:rFonts w:eastAsiaTheme="minorEastAsia"/>
          <w:sz w:val="21"/>
          <w:szCs w:val="21"/>
          <w:lang w:val="en-US" w:eastAsia="ko-KR"/>
        </w:rPr>
        <w:t xml:space="preserve">However, this solution is not matched </w:t>
      </w:r>
      <w:r w:rsidR="007B68C4">
        <w:rPr>
          <w:rFonts w:eastAsiaTheme="minorEastAsia"/>
          <w:sz w:val="21"/>
          <w:szCs w:val="21"/>
          <w:lang w:val="en-US" w:eastAsia="ko-KR"/>
        </w:rPr>
        <w:t xml:space="preserve">with the </w:t>
      </w:r>
      <w:r>
        <w:rPr>
          <w:rFonts w:eastAsiaTheme="minorEastAsia"/>
          <w:sz w:val="21"/>
          <w:szCs w:val="21"/>
          <w:lang w:val="en-US" w:eastAsia="ko-KR"/>
        </w:rPr>
        <w:t xml:space="preserve">current </w:t>
      </w:r>
      <w:r w:rsidR="00C762C3" w:rsidRPr="00C16B01">
        <w:rPr>
          <w:rFonts w:eastAsiaTheme="minorEastAsia" w:hint="eastAsia"/>
          <w:sz w:val="21"/>
          <w:szCs w:val="21"/>
          <w:lang w:val="en-US" w:eastAsia="ko-KR"/>
        </w:rPr>
        <w:t>R</w:t>
      </w:r>
      <w:r w:rsidR="00C762C3" w:rsidRPr="00C16B01">
        <w:rPr>
          <w:rFonts w:eastAsiaTheme="minorEastAsia"/>
          <w:sz w:val="21"/>
          <w:szCs w:val="21"/>
          <w:lang w:val="en-US" w:eastAsia="ko-KR"/>
        </w:rPr>
        <w:t>AN1 agree</w:t>
      </w:r>
      <w:r>
        <w:rPr>
          <w:rFonts w:eastAsiaTheme="minorEastAsia"/>
          <w:sz w:val="21"/>
          <w:szCs w:val="21"/>
          <w:lang w:val="en-US" w:eastAsia="ko-KR"/>
        </w:rPr>
        <w:t>ment.</w:t>
      </w:r>
      <w:r w:rsidR="00C762C3" w:rsidRPr="00C16B01">
        <w:rPr>
          <w:rFonts w:eastAsiaTheme="minorEastAsia"/>
          <w:sz w:val="21"/>
          <w:szCs w:val="21"/>
          <w:lang w:val="en-US" w:eastAsia="ko-KR"/>
        </w:rPr>
        <w:t xml:space="preserve"> </w:t>
      </w:r>
      <w:r w:rsidR="00E32561">
        <w:rPr>
          <w:rFonts w:eastAsiaTheme="minorEastAsia"/>
          <w:sz w:val="21"/>
          <w:szCs w:val="21"/>
          <w:lang w:val="en-US" w:eastAsia="ko-KR"/>
        </w:rPr>
        <w:t>So, if RAN2 agree</w:t>
      </w:r>
      <w:r>
        <w:rPr>
          <w:rFonts w:eastAsiaTheme="minorEastAsia"/>
          <w:sz w:val="21"/>
          <w:szCs w:val="21"/>
          <w:lang w:val="en-US" w:eastAsia="ko-KR"/>
        </w:rPr>
        <w:t xml:space="preserve"> with this solution, it should be confirmed by RAN1.</w:t>
      </w:r>
    </w:p>
    <w:p w:rsidR="00C762C3" w:rsidRPr="003A3C7C" w:rsidRDefault="006E4B5B" w:rsidP="00C762C3">
      <w:pPr>
        <w:rPr>
          <w:rFonts w:eastAsiaTheme="minorEastAsia"/>
          <w:b/>
          <w:sz w:val="21"/>
          <w:szCs w:val="21"/>
          <w:lang w:val="en-US" w:eastAsia="ko-KR"/>
        </w:rPr>
      </w:pPr>
      <w:r>
        <w:rPr>
          <w:rFonts w:eastAsiaTheme="minorEastAsia"/>
          <w:b/>
          <w:sz w:val="21"/>
          <w:szCs w:val="21"/>
          <w:lang w:val="en-US" w:eastAsia="ko-KR"/>
        </w:rPr>
        <w:t>Proposal</w:t>
      </w:r>
      <w:r w:rsidR="00C762C3" w:rsidRPr="00C16B01">
        <w:rPr>
          <w:rFonts w:eastAsiaTheme="minorEastAsia"/>
          <w:b/>
          <w:sz w:val="21"/>
          <w:szCs w:val="21"/>
          <w:lang w:val="en-US" w:eastAsia="ko-KR"/>
        </w:rPr>
        <w:t xml:space="preserve"> 1: </w:t>
      </w:r>
      <w:r w:rsidR="00FA55FA">
        <w:rPr>
          <w:rFonts w:eastAsiaTheme="minorEastAsia"/>
          <w:b/>
          <w:sz w:val="21"/>
          <w:szCs w:val="21"/>
          <w:lang w:val="en-US" w:eastAsia="ko-KR"/>
        </w:rPr>
        <w:t xml:space="preserve">If </w:t>
      </w:r>
      <w:r w:rsidR="00C762C3" w:rsidRPr="00C16B01">
        <w:rPr>
          <w:rFonts w:eastAsiaTheme="minorEastAsia"/>
          <w:b/>
          <w:sz w:val="21"/>
          <w:szCs w:val="21"/>
          <w:lang w:val="en-US" w:eastAsia="ko-KR"/>
        </w:rPr>
        <w:t xml:space="preserve">RAN2 </w:t>
      </w:r>
      <w:r w:rsidR="00E32561">
        <w:rPr>
          <w:rFonts w:eastAsiaTheme="minorEastAsia"/>
          <w:b/>
          <w:sz w:val="21"/>
          <w:szCs w:val="21"/>
          <w:lang w:val="en-US" w:eastAsia="ko-KR"/>
        </w:rPr>
        <w:t>agree</w:t>
      </w:r>
      <w:r w:rsidR="0001765F">
        <w:rPr>
          <w:rFonts w:eastAsiaTheme="minorEastAsia"/>
          <w:b/>
          <w:sz w:val="21"/>
          <w:szCs w:val="21"/>
          <w:lang w:val="en-US" w:eastAsia="ko-KR"/>
        </w:rPr>
        <w:t xml:space="preserve"> that</w:t>
      </w:r>
      <w:r w:rsidR="00FA55FA" w:rsidRPr="00FA55FA">
        <w:rPr>
          <w:rFonts w:eastAsiaTheme="minorEastAsia"/>
          <w:b/>
          <w:sz w:val="21"/>
          <w:szCs w:val="21"/>
          <w:lang w:val="en-US" w:eastAsia="ko-KR"/>
        </w:rPr>
        <w:t xml:space="preserve"> “</w:t>
      </w:r>
      <w:r w:rsidR="00FA55FA" w:rsidRPr="00FA55FA">
        <w:rPr>
          <w:rFonts w:eastAsiaTheme="minorEastAsia"/>
          <w:b/>
          <w:sz w:val="21"/>
          <w:szCs w:val="21"/>
          <w:lang w:eastAsia="ko-KR"/>
        </w:rPr>
        <w:t>SLSSs shall be transmitted always on all carriers from Set-B”,</w:t>
      </w:r>
      <w:r w:rsidR="00FA55FA" w:rsidRPr="00C16B01">
        <w:rPr>
          <w:rFonts w:eastAsiaTheme="minorEastAsia"/>
          <w:b/>
          <w:sz w:val="21"/>
          <w:szCs w:val="21"/>
          <w:lang w:val="en-US" w:eastAsia="ko-KR"/>
        </w:rPr>
        <w:t xml:space="preserve"> </w:t>
      </w:r>
      <w:r w:rsidR="00FA55FA">
        <w:rPr>
          <w:rFonts w:eastAsiaTheme="minorEastAsia"/>
          <w:b/>
          <w:sz w:val="21"/>
          <w:szCs w:val="21"/>
          <w:lang w:val="en-US" w:eastAsia="ko-KR"/>
        </w:rPr>
        <w:t xml:space="preserve">RAN2 </w:t>
      </w:r>
      <w:r w:rsidR="00C762C3" w:rsidRPr="00C16B01">
        <w:rPr>
          <w:rFonts w:eastAsiaTheme="minorEastAsia"/>
          <w:b/>
          <w:sz w:val="21"/>
          <w:szCs w:val="21"/>
          <w:lang w:val="en-US" w:eastAsia="ko-KR"/>
        </w:rPr>
        <w:t xml:space="preserve">should send LS to RAN1 to </w:t>
      </w:r>
      <w:r w:rsidR="00351F15">
        <w:rPr>
          <w:rFonts w:eastAsiaTheme="minorEastAsia"/>
          <w:b/>
          <w:sz w:val="21"/>
          <w:szCs w:val="21"/>
          <w:lang w:val="en-US" w:eastAsia="ko-KR"/>
        </w:rPr>
        <w:t>reverse</w:t>
      </w:r>
      <w:r w:rsidR="00C762C3" w:rsidRPr="00C16B01">
        <w:rPr>
          <w:rFonts w:eastAsiaTheme="minorEastAsia"/>
          <w:b/>
          <w:sz w:val="21"/>
          <w:szCs w:val="21"/>
          <w:lang w:val="en-US" w:eastAsia="ko-KR"/>
        </w:rPr>
        <w:t xml:space="preserve"> the </w:t>
      </w:r>
      <w:r w:rsidR="00351F15">
        <w:rPr>
          <w:rFonts w:eastAsiaTheme="minorEastAsia"/>
          <w:b/>
          <w:sz w:val="21"/>
          <w:szCs w:val="21"/>
          <w:lang w:val="en-US" w:eastAsia="ko-KR"/>
        </w:rPr>
        <w:t>agreement</w:t>
      </w:r>
      <w:r w:rsidR="0001765F">
        <w:rPr>
          <w:rFonts w:eastAsiaTheme="minorEastAsia"/>
          <w:b/>
          <w:sz w:val="21"/>
          <w:szCs w:val="21"/>
          <w:lang w:val="en-US" w:eastAsia="ko-KR"/>
        </w:rPr>
        <w:t xml:space="preserve"> (</w:t>
      </w:r>
      <w:r w:rsidR="00C762C3" w:rsidRPr="00C16B01">
        <w:rPr>
          <w:rFonts w:eastAsiaTheme="minorEastAsia"/>
          <w:b/>
          <w:sz w:val="21"/>
          <w:szCs w:val="21"/>
          <w:lang w:val="en-US" w:eastAsia="ko-KR"/>
        </w:rPr>
        <w:t>option 1</w:t>
      </w:r>
      <w:r w:rsidR="0001765F">
        <w:rPr>
          <w:rFonts w:eastAsiaTheme="minorEastAsia"/>
          <w:b/>
          <w:sz w:val="21"/>
          <w:szCs w:val="21"/>
          <w:lang w:val="en-US" w:eastAsia="ko-KR"/>
        </w:rPr>
        <w:t>)</w:t>
      </w:r>
      <w:r w:rsidR="00C762C3" w:rsidRPr="00C16B01">
        <w:rPr>
          <w:rFonts w:eastAsiaTheme="minorEastAsia"/>
          <w:b/>
          <w:sz w:val="21"/>
          <w:szCs w:val="21"/>
          <w:lang w:val="en-US" w:eastAsia="ko-KR"/>
        </w:rPr>
        <w:t xml:space="preserve">. </w:t>
      </w:r>
    </w:p>
    <w:p w:rsidR="00FA55FA" w:rsidRDefault="00FA55FA" w:rsidP="00C762C3">
      <w:pPr>
        <w:rPr>
          <w:rFonts w:eastAsiaTheme="minorEastAsia"/>
          <w:sz w:val="21"/>
          <w:szCs w:val="21"/>
          <w:lang w:val="en-US" w:eastAsia="ko-KR"/>
        </w:rPr>
      </w:pPr>
      <w:r>
        <w:rPr>
          <w:rFonts w:eastAsiaTheme="minorEastAsia"/>
          <w:sz w:val="21"/>
          <w:szCs w:val="21"/>
          <w:lang w:val="en-US" w:eastAsia="ko-KR"/>
        </w:rPr>
        <w:t>Another</w:t>
      </w:r>
      <w:r w:rsidR="00C762C3" w:rsidRPr="00C16B01">
        <w:rPr>
          <w:rFonts w:eastAsiaTheme="minorEastAsia"/>
          <w:sz w:val="21"/>
          <w:szCs w:val="21"/>
          <w:lang w:val="en-US" w:eastAsia="ko-KR"/>
        </w:rPr>
        <w:t xml:space="preserve"> solution </w:t>
      </w:r>
      <w:r>
        <w:rPr>
          <w:rFonts w:eastAsiaTheme="minorEastAsia"/>
          <w:sz w:val="21"/>
          <w:szCs w:val="21"/>
          <w:lang w:val="en-US" w:eastAsia="ko-KR"/>
        </w:rPr>
        <w:t xml:space="preserve">for option 1 </w:t>
      </w:r>
      <w:r w:rsidR="00C762C3" w:rsidRPr="00C16B01">
        <w:rPr>
          <w:rFonts w:eastAsiaTheme="minorEastAsia"/>
          <w:sz w:val="21"/>
          <w:szCs w:val="21"/>
          <w:lang w:val="en-US" w:eastAsia="ko-KR"/>
        </w:rPr>
        <w:t xml:space="preserve">is </w:t>
      </w:r>
      <w:r>
        <w:rPr>
          <w:rFonts w:eastAsiaTheme="minorEastAsia"/>
          <w:sz w:val="21"/>
          <w:szCs w:val="21"/>
          <w:lang w:val="en-US" w:eastAsia="ko-KR"/>
        </w:rPr>
        <w:t>that the information on “</w:t>
      </w:r>
      <w:r w:rsidRPr="00C16B01">
        <w:rPr>
          <w:rFonts w:eastAsiaTheme="minorEastAsia"/>
          <w:sz w:val="21"/>
          <w:szCs w:val="21"/>
          <w:lang w:val="en-US" w:eastAsia="ko-KR"/>
        </w:rPr>
        <w:t xml:space="preserve">always </w:t>
      </w:r>
      <w:r>
        <w:rPr>
          <w:rFonts w:eastAsiaTheme="minorEastAsia"/>
          <w:sz w:val="21"/>
          <w:szCs w:val="21"/>
          <w:lang w:val="en-US" w:eastAsia="ko-KR"/>
        </w:rPr>
        <w:t xml:space="preserve">not” non-sync carrier for </w:t>
      </w:r>
      <w:r w:rsidR="00C762C3" w:rsidRPr="00C16B01">
        <w:rPr>
          <w:rFonts w:eastAsiaTheme="minorEastAsia"/>
          <w:sz w:val="21"/>
          <w:szCs w:val="21"/>
          <w:lang w:val="en-US" w:eastAsia="ko-KR"/>
        </w:rPr>
        <w:t xml:space="preserve">the Rel-14 UE </w:t>
      </w:r>
      <w:r w:rsidR="00744B93" w:rsidRPr="00C16B01">
        <w:rPr>
          <w:rFonts w:eastAsiaTheme="minorEastAsia"/>
          <w:sz w:val="21"/>
          <w:szCs w:val="21"/>
          <w:lang w:val="en-US" w:eastAsia="ko-KR"/>
        </w:rPr>
        <w:t>OOC</w:t>
      </w:r>
      <w:r w:rsidR="00744B93">
        <w:rPr>
          <w:rFonts w:eastAsiaTheme="minorEastAsia"/>
          <w:sz w:val="21"/>
          <w:szCs w:val="21"/>
          <w:lang w:val="en-US" w:eastAsia="ko-KR"/>
        </w:rPr>
        <w:t xml:space="preserve"> </w:t>
      </w:r>
      <w:r>
        <w:rPr>
          <w:rFonts w:eastAsiaTheme="minorEastAsia"/>
          <w:sz w:val="21"/>
          <w:szCs w:val="21"/>
          <w:lang w:val="en-US" w:eastAsia="ko-KR"/>
        </w:rPr>
        <w:t>should be included in Rel-14 pre-configuration</w:t>
      </w:r>
      <w:r w:rsidR="00C762C3" w:rsidRPr="00C16B01">
        <w:rPr>
          <w:rFonts w:eastAsiaTheme="minorEastAsia"/>
          <w:sz w:val="21"/>
          <w:szCs w:val="21"/>
          <w:lang w:val="en-US" w:eastAsia="ko-KR"/>
        </w:rPr>
        <w:t>.</w:t>
      </w:r>
      <w:r w:rsidR="00C16B01">
        <w:rPr>
          <w:rFonts w:eastAsiaTheme="minorEastAsia" w:hint="eastAsia"/>
          <w:sz w:val="21"/>
          <w:szCs w:val="21"/>
          <w:lang w:val="en-US" w:eastAsia="ko-KR"/>
        </w:rPr>
        <w:t xml:space="preserve"> </w:t>
      </w:r>
    </w:p>
    <w:p w:rsidR="009F301C" w:rsidRDefault="009F301C" w:rsidP="00C762C3">
      <w:pPr>
        <w:rPr>
          <w:rFonts w:eastAsiaTheme="minorEastAsia"/>
          <w:sz w:val="21"/>
          <w:szCs w:val="21"/>
          <w:lang w:val="en-US" w:eastAsia="ko-KR"/>
        </w:rPr>
      </w:pPr>
      <w:r>
        <w:rPr>
          <w:rFonts w:eastAsiaTheme="minorEastAsia"/>
          <w:sz w:val="21"/>
          <w:szCs w:val="21"/>
          <w:lang w:val="en-US" w:eastAsia="ko-KR"/>
        </w:rPr>
        <w:t>When</w:t>
      </w:r>
      <w:r w:rsidRPr="00C16B01">
        <w:rPr>
          <w:sz w:val="21"/>
          <w:szCs w:val="21"/>
        </w:rPr>
        <w:t xml:space="preserve"> the UE is out of coverage on the frequency used for V2X </w:t>
      </w:r>
      <w:proofErr w:type="spellStart"/>
      <w:r w:rsidRPr="00C16B01">
        <w:rPr>
          <w:sz w:val="21"/>
          <w:szCs w:val="21"/>
        </w:rPr>
        <w:t>sidelink</w:t>
      </w:r>
      <w:proofErr w:type="spellEnd"/>
      <w:r w:rsidRPr="00C16B01">
        <w:rPr>
          <w:sz w:val="21"/>
          <w:szCs w:val="21"/>
        </w:rPr>
        <w:t xml:space="preserve"> communication and if the </w:t>
      </w:r>
      <w:proofErr w:type="spellStart"/>
      <w:r w:rsidRPr="00C16B01">
        <w:rPr>
          <w:sz w:val="21"/>
          <w:szCs w:val="21"/>
        </w:rPr>
        <w:t>eNB</w:t>
      </w:r>
      <w:proofErr w:type="spellEnd"/>
      <w:r w:rsidRPr="00C16B01">
        <w:rPr>
          <w:sz w:val="21"/>
          <w:szCs w:val="21"/>
        </w:rPr>
        <w:t xml:space="preserve"> does not provide V2X </w:t>
      </w:r>
      <w:proofErr w:type="spellStart"/>
      <w:r w:rsidRPr="00C16B01">
        <w:rPr>
          <w:sz w:val="21"/>
          <w:szCs w:val="21"/>
        </w:rPr>
        <w:t>sidelink</w:t>
      </w:r>
      <w:proofErr w:type="spellEnd"/>
      <w:r w:rsidRPr="00C16B01">
        <w:rPr>
          <w:sz w:val="21"/>
          <w:szCs w:val="21"/>
        </w:rPr>
        <w:t xml:space="preserve"> configuration for that frequency, the UE </w:t>
      </w:r>
      <w:r>
        <w:rPr>
          <w:sz w:val="21"/>
          <w:szCs w:val="21"/>
        </w:rPr>
        <w:t>selects</w:t>
      </w:r>
      <w:r w:rsidRPr="00C16B01">
        <w:rPr>
          <w:sz w:val="21"/>
          <w:szCs w:val="21"/>
        </w:rPr>
        <w:t xml:space="preserve"> the carrier based on the pre-configuration information.</w:t>
      </w:r>
      <w:r>
        <w:rPr>
          <w:sz w:val="21"/>
          <w:szCs w:val="21"/>
        </w:rPr>
        <w:t xml:space="preserve"> </w:t>
      </w:r>
      <w:r w:rsidR="00C762C3" w:rsidRPr="00C16B01">
        <w:rPr>
          <w:rFonts w:eastAsiaTheme="minorEastAsia"/>
          <w:sz w:val="21"/>
          <w:szCs w:val="21"/>
          <w:lang w:val="en-US" w:eastAsia="ko-KR"/>
        </w:rPr>
        <w:t xml:space="preserve">In order for a Rel-14 </w:t>
      </w:r>
      <w:r w:rsidR="00C762C3" w:rsidRPr="00C16B01">
        <w:rPr>
          <w:rFonts w:eastAsiaTheme="minorEastAsia" w:hint="eastAsia"/>
          <w:sz w:val="21"/>
          <w:szCs w:val="21"/>
          <w:lang w:val="en-US" w:eastAsia="ko-KR"/>
        </w:rPr>
        <w:t>UE</w:t>
      </w:r>
      <w:r w:rsidR="00C762C3" w:rsidRPr="00C16B01">
        <w:rPr>
          <w:rFonts w:eastAsiaTheme="minorEastAsia"/>
          <w:sz w:val="21"/>
          <w:szCs w:val="21"/>
          <w:lang w:val="en-US" w:eastAsia="ko-KR"/>
        </w:rPr>
        <w:t xml:space="preserve"> outside the network coverage </w:t>
      </w:r>
      <w:r w:rsidRPr="00C16B01">
        <w:rPr>
          <w:rFonts w:eastAsiaTheme="minorEastAsia"/>
          <w:sz w:val="21"/>
          <w:szCs w:val="21"/>
          <w:lang w:val="en-US" w:eastAsia="ko-KR"/>
        </w:rPr>
        <w:t xml:space="preserve">always </w:t>
      </w:r>
      <w:r w:rsidR="00C762C3" w:rsidRPr="00C16B01">
        <w:rPr>
          <w:rFonts w:eastAsiaTheme="minorEastAsia"/>
          <w:sz w:val="21"/>
          <w:szCs w:val="21"/>
          <w:lang w:val="en-US" w:eastAsia="ko-KR"/>
        </w:rPr>
        <w:t>to receive SLSS</w:t>
      </w:r>
      <w:r w:rsidR="00FA55FA">
        <w:rPr>
          <w:rFonts w:eastAsiaTheme="minorEastAsia"/>
          <w:sz w:val="21"/>
          <w:szCs w:val="21"/>
          <w:lang w:val="en-US" w:eastAsia="ko-KR"/>
        </w:rPr>
        <w:t xml:space="preserve"> from Rel-15 UE which is operated in option</w:t>
      </w:r>
      <w:r w:rsidR="0001765F">
        <w:rPr>
          <w:rFonts w:eastAsiaTheme="minorEastAsia"/>
          <w:sz w:val="21"/>
          <w:szCs w:val="21"/>
          <w:lang w:val="en-US" w:eastAsia="ko-KR"/>
        </w:rPr>
        <w:t xml:space="preserve"> </w:t>
      </w:r>
      <w:r w:rsidR="00FA55FA">
        <w:rPr>
          <w:rFonts w:eastAsiaTheme="minorEastAsia"/>
          <w:sz w:val="21"/>
          <w:szCs w:val="21"/>
          <w:lang w:val="en-US" w:eastAsia="ko-KR"/>
        </w:rPr>
        <w:t>1 mode</w:t>
      </w:r>
      <w:r w:rsidR="00C762C3" w:rsidRPr="00C16B01">
        <w:rPr>
          <w:rFonts w:eastAsiaTheme="minorEastAsia"/>
          <w:sz w:val="21"/>
          <w:szCs w:val="21"/>
          <w:lang w:val="en-US" w:eastAsia="ko-KR"/>
        </w:rPr>
        <w:t xml:space="preserve">, the </w:t>
      </w:r>
      <w:r w:rsidR="00FA55FA">
        <w:rPr>
          <w:rFonts w:eastAsiaTheme="minorEastAsia"/>
          <w:sz w:val="21"/>
          <w:szCs w:val="21"/>
          <w:lang w:val="en-US" w:eastAsia="ko-KR"/>
        </w:rPr>
        <w:t xml:space="preserve">Rel-14 </w:t>
      </w:r>
      <w:r w:rsidR="00C762C3" w:rsidRPr="00C16B01">
        <w:rPr>
          <w:rFonts w:eastAsiaTheme="minorEastAsia"/>
          <w:sz w:val="21"/>
          <w:szCs w:val="21"/>
          <w:lang w:val="en-US" w:eastAsia="ko-KR"/>
        </w:rPr>
        <w:t xml:space="preserve">UE should know a carrier information which the UE can receive SLSS. </w:t>
      </w:r>
      <w:bookmarkStart w:id="8" w:name="_GoBack"/>
      <w:bookmarkEnd w:id="8"/>
      <w:r>
        <w:rPr>
          <w:rFonts w:eastAsiaTheme="minorEastAsia"/>
          <w:sz w:val="21"/>
          <w:szCs w:val="21"/>
          <w:lang w:val="en-US" w:eastAsia="ko-KR"/>
        </w:rPr>
        <w:t xml:space="preserve">After above selection procedure, </w:t>
      </w:r>
      <w:r w:rsidR="00C762C3" w:rsidRPr="00C16B01">
        <w:rPr>
          <w:rFonts w:eastAsiaTheme="minorEastAsia"/>
          <w:sz w:val="21"/>
          <w:szCs w:val="21"/>
          <w:lang w:val="en-US" w:eastAsia="ko-KR"/>
        </w:rPr>
        <w:t>the Rel-14 UE can obtain the SLSS by se</w:t>
      </w:r>
      <w:r>
        <w:rPr>
          <w:rFonts w:eastAsiaTheme="minorEastAsia"/>
          <w:sz w:val="21"/>
          <w:szCs w:val="21"/>
          <w:lang w:val="en-US" w:eastAsia="ko-KR"/>
        </w:rPr>
        <w:t xml:space="preserve">lected </w:t>
      </w:r>
      <w:r w:rsidR="00C762C3" w:rsidRPr="00C16B01">
        <w:rPr>
          <w:rFonts w:eastAsiaTheme="minorEastAsia"/>
          <w:sz w:val="21"/>
          <w:szCs w:val="21"/>
          <w:lang w:val="en-US" w:eastAsia="ko-KR"/>
        </w:rPr>
        <w:t xml:space="preserve">carrier as the </w:t>
      </w:r>
      <w:r>
        <w:rPr>
          <w:rFonts w:eastAsiaTheme="minorEastAsia"/>
          <w:sz w:val="21"/>
          <w:szCs w:val="21"/>
          <w:lang w:val="en-US" w:eastAsia="ko-KR"/>
        </w:rPr>
        <w:t>RX</w:t>
      </w:r>
      <w:r w:rsidR="00C762C3" w:rsidRPr="00C16B01">
        <w:rPr>
          <w:rFonts w:eastAsiaTheme="minorEastAsia"/>
          <w:sz w:val="21"/>
          <w:szCs w:val="21"/>
          <w:lang w:val="en-US" w:eastAsia="ko-KR"/>
        </w:rPr>
        <w:t xml:space="preserve"> carrier.</w:t>
      </w:r>
      <w:r w:rsidR="00C16B01">
        <w:rPr>
          <w:rFonts w:eastAsiaTheme="minorEastAsia" w:hint="eastAsia"/>
          <w:sz w:val="21"/>
          <w:szCs w:val="21"/>
          <w:lang w:val="en-US" w:eastAsia="ko-KR"/>
        </w:rPr>
        <w:t xml:space="preserve"> </w:t>
      </w:r>
    </w:p>
    <w:p w:rsidR="00736B0C" w:rsidRPr="00C16B01" w:rsidRDefault="009F301C" w:rsidP="00C762C3">
      <w:pPr>
        <w:rPr>
          <w:rFonts w:eastAsiaTheme="minorEastAsia"/>
          <w:sz w:val="21"/>
          <w:szCs w:val="21"/>
          <w:lang w:val="en-US" w:eastAsia="ko-KR"/>
        </w:rPr>
      </w:pPr>
      <w:r>
        <w:rPr>
          <w:rFonts w:eastAsiaTheme="minorEastAsia"/>
          <w:sz w:val="21"/>
          <w:szCs w:val="21"/>
          <w:lang w:val="en-US" w:eastAsia="ko-KR"/>
        </w:rPr>
        <w:t>To support this solution, a rule which co</w:t>
      </w:r>
      <w:r w:rsidR="00C762C3" w:rsidRPr="00C16B01">
        <w:rPr>
          <w:rFonts w:eastAsiaTheme="minorEastAsia"/>
          <w:sz w:val="21"/>
          <w:szCs w:val="21"/>
          <w:lang w:val="en-US" w:eastAsia="ko-KR"/>
        </w:rPr>
        <w:t xml:space="preserve">uld be required </w:t>
      </w:r>
      <w:r w:rsidR="00E05182">
        <w:rPr>
          <w:rFonts w:eastAsiaTheme="minorEastAsia"/>
          <w:sz w:val="21"/>
          <w:szCs w:val="21"/>
          <w:lang w:val="en-US" w:eastAsia="ko-KR"/>
        </w:rPr>
        <w:t xml:space="preserve">by </w:t>
      </w:r>
      <w:proofErr w:type="spellStart"/>
      <w:r w:rsidR="00E05182">
        <w:rPr>
          <w:rFonts w:eastAsiaTheme="minorEastAsia"/>
          <w:sz w:val="21"/>
          <w:szCs w:val="21"/>
          <w:lang w:val="en-US" w:eastAsia="ko-KR"/>
        </w:rPr>
        <w:t>e</w:t>
      </w:r>
      <w:r w:rsidR="00FA55FA">
        <w:rPr>
          <w:rFonts w:eastAsiaTheme="minorEastAsia"/>
          <w:sz w:val="21"/>
          <w:szCs w:val="21"/>
          <w:lang w:val="en-US" w:eastAsia="ko-KR"/>
        </w:rPr>
        <w:t>NB</w:t>
      </w:r>
      <w:proofErr w:type="spellEnd"/>
      <w:r w:rsidR="00FA55FA">
        <w:rPr>
          <w:rFonts w:eastAsiaTheme="minorEastAsia"/>
          <w:sz w:val="21"/>
          <w:szCs w:val="21"/>
          <w:lang w:val="en-US" w:eastAsia="ko-KR"/>
        </w:rPr>
        <w:t xml:space="preserve"> implementation </w:t>
      </w:r>
      <w:r w:rsidR="00C762C3" w:rsidRPr="00C16B01">
        <w:rPr>
          <w:rFonts w:eastAsiaTheme="minorEastAsia"/>
          <w:sz w:val="21"/>
          <w:szCs w:val="21"/>
          <w:lang w:val="en-US" w:eastAsia="ko-KR"/>
        </w:rPr>
        <w:t xml:space="preserve">for setting the SLSS carrier and </w:t>
      </w:r>
      <w:r w:rsidR="00744B93">
        <w:rPr>
          <w:rFonts w:eastAsiaTheme="minorEastAsia"/>
          <w:sz w:val="21"/>
          <w:szCs w:val="21"/>
          <w:lang w:val="en-US" w:eastAsia="ko-KR"/>
        </w:rPr>
        <w:t>for providing</w:t>
      </w:r>
      <w:r w:rsidR="00C762C3" w:rsidRPr="00C16B01">
        <w:rPr>
          <w:rFonts w:eastAsiaTheme="minorEastAsia"/>
          <w:sz w:val="21"/>
          <w:szCs w:val="21"/>
          <w:lang w:val="en-US" w:eastAsia="ko-KR"/>
        </w:rPr>
        <w:t xml:space="preserve"> the information of the SLSS carrier</w:t>
      </w:r>
      <w:r>
        <w:rPr>
          <w:rFonts w:eastAsiaTheme="minorEastAsia"/>
          <w:sz w:val="21"/>
          <w:szCs w:val="21"/>
          <w:lang w:val="en-US" w:eastAsia="ko-KR"/>
        </w:rPr>
        <w:t xml:space="preserve"> are needed</w:t>
      </w:r>
      <w:r w:rsidR="00C762C3" w:rsidRPr="00C16B01">
        <w:rPr>
          <w:rFonts w:eastAsiaTheme="minorEastAsia"/>
          <w:sz w:val="21"/>
          <w:szCs w:val="21"/>
          <w:lang w:val="en-US" w:eastAsia="ko-KR"/>
        </w:rPr>
        <w:t>.</w:t>
      </w:r>
      <w:r w:rsidR="00C762C3" w:rsidRPr="00C16B01">
        <w:rPr>
          <w:sz w:val="21"/>
          <w:szCs w:val="21"/>
        </w:rPr>
        <w:t xml:space="preserve"> </w:t>
      </w:r>
      <w:r>
        <w:rPr>
          <w:sz w:val="21"/>
          <w:szCs w:val="21"/>
        </w:rPr>
        <w:t xml:space="preserve">For OOC UE, </w:t>
      </w:r>
      <w:r w:rsidRPr="00C16B01">
        <w:rPr>
          <w:sz w:val="21"/>
          <w:szCs w:val="21"/>
        </w:rPr>
        <w:t>the pre</w:t>
      </w:r>
      <w:r>
        <w:rPr>
          <w:sz w:val="21"/>
          <w:szCs w:val="21"/>
        </w:rPr>
        <w:t>-</w:t>
      </w:r>
      <w:r w:rsidRPr="00C16B01">
        <w:rPr>
          <w:sz w:val="21"/>
          <w:szCs w:val="21"/>
        </w:rPr>
        <w:t xml:space="preserve">configuration </w:t>
      </w:r>
      <w:r>
        <w:rPr>
          <w:sz w:val="21"/>
          <w:szCs w:val="21"/>
        </w:rPr>
        <w:t xml:space="preserve">is only way to set </w:t>
      </w:r>
      <w:r w:rsidRPr="00C16B01">
        <w:rPr>
          <w:rFonts w:eastAsiaTheme="minorEastAsia"/>
          <w:sz w:val="21"/>
          <w:szCs w:val="21"/>
          <w:lang w:val="en-US" w:eastAsia="ko-KR"/>
        </w:rPr>
        <w:t>the SLSS carrier</w:t>
      </w:r>
      <w:r w:rsidR="00C762C3" w:rsidRPr="00C16B01">
        <w:rPr>
          <w:sz w:val="21"/>
          <w:szCs w:val="21"/>
        </w:rPr>
        <w:t>.</w:t>
      </w:r>
      <w:r>
        <w:rPr>
          <w:sz w:val="21"/>
          <w:szCs w:val="21"/>
        </w:rPr>
        <w:t xml:space="preserve"> So, we propose:</w:t>
      </w:r>
    </w:p>
    <w:p w:rsidR="00C762C3" w:rsidRPr="00C16B01" w:rsidRDefault="006E4B5B" w:rsidP="00C762C3">
      <w:pPr>
        <w:rPr>
          <w:rFonts w:eastAsiaTheme="minorEastAsia"/>
          <w:b/>
          <w:sz w:val="21"/>
          <w:szCs w:val="21"/>
          <w:lang w:val="en-US" w:eastAsia="ko-KR"/>
        </w:rPr>
      </w:pPr>
      <w:r>
        <w:rPr>
          <w:rFonts w:eastAsiaTheme="minorEastAsia"/>
          <w:b/>
          <w:sz w:val="21"/>
          <w:szCs w:val="21"/>
          <w:lang w:val="en-US" w:eastAsia="ko-KR"/>
        </w:rPr>
        <w:t>Proposal</w:t>
      </w:r>
      <w:r w:rsidR="00C762C3" w:rsidRPr="00C16B01">
        <w:rPr>
          <w:rFonts w:eastAsiaTheme="minorEastAsia"/>
          <w:b/>
          <w:sz w:val="21"/>
          <w:szCs w:val="21"/>
          <w:lang w:val="en-US" w:eastAsia="ko-KR"/>
        </w:rPr>
        <w:t xml:space="preserve"> 2: </w:t>
      </w:r>
      <w:r>
        <w:rPr>
          <w:rFonts w:eastAsiaTheme="minorEastAsia"/>
          <w:b/>
          <w:sz w:val="21"/>
          <w:szCs w:val="21"/>
          <w:lang w:val="en-US" w:eastAsia="ko-KR"/>
        </w:rPr>
        <w:t xml:space="preserve">If proposal 1 cannot be accepted in RAN2, </w:t>
      </w:r>
      <w:r w:rsidR="009F301C" w:rsidRPr="009F301C">
        <w:rPr>
          <w:rFonts w:eastAsiaTheme="minorEastAsia" w:hint="eastAsia"/>
          <w:b/>
          <w:sz w:val="21"/>
          <w:szCs w:val="21"/>
          <w:lang w:val="en-US" w:eastAsia="ko-KR"/>
        </w:rPr>
        <w:t>“</w:t>
      </w:r>
      <w:r w:rsidR="009F301C" w:rsidRPr="009F301C">
        <w:rPr>
          <w:rFonts w:eastAsiaTheme="minorEastAsia"/>
          <w:b/>
          <w:sz w:val="21"/>
          <w:szCs w:val="21"/>
          <w:lang w:val="en-US" w:eastAsia="ko-KR"/>
        </w:rPr>
        <w:t>always not” non-sync carrier</w:t>
      </w:r>
      <w:r w:rsidR="00C762C3" w:rsidRPr="00C16B01">
        <w:rPr>
          <w:rFonts w:eastAsiaTheme="minorEastAsia"/>
          <w:b/>
          <w:sz w:val="21"/>
          <w:szCs w:val="21"/>
          <w:lang w:val="en-US" w:eastAsia="ko-KR"/>
        </w:rPr>
        <w:t xml:space="preserve"> information </w:t>
      </w:r>
      <w:r>
        <w:rPr>
          <w:rFonts w:eastAsiaTheme="minorEastAsia"/>
          <w:b/>
          <w:sz w:val="21"/>
          <w:szCs w:val="21"/>
          <w:lang w:val="en-US" w:eastAsia="ko-KR"/>
        </w:rPr>
        <w:t>should</w:t>
      </w:r>
      <w:r w:rsidR="00C762C3" w:rsidRPr="00C16B01">
        <w:rPr>
          <w:rFonts w:eastAsiaTheme="minorEastAsia"/>
          <w:b/>
          <w:sz w:val="21"/>
          <w:szCs w:val="21"/>
          <w:lang w:val="en-US" w:eastAsia="ko-KR"/>
        </w:rPr>
        <w:t xml:space="preserve"> be included in pre-configuration</w:t>
      </w:r>
      <w:r>
        <w:rPr>
          <w:rFonts w:eastAsiaTheme="minorEastAsia"/>
          <w:b/>
          <w:sz w:val="21"/>
          <w:szCs w:val="21"/>
          <w:lang w:val="en-US" w:eastAsia="ko-KR"/>
        </w:rPr>
        <w:t xml:space="preserve"> for Rel-14 UE</w:t>
      </w:r>
      <w:r w:rsidR="00C762C3" w:rsidRPr="00C16B01">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lastRenderedPageBreak/>
        <w:t>Conclusion</w:t>
      </w:r>
    </w:p>
    <w:p w:rsidR="00C16B01" w:rsidRPr="00C16B01" w:rsidRDefault="00C16B01" w:rsidP="00C16B01">
      <w:pPr>
        <w:rPr>
          <w:rFonts w:eastAsiaTheme="minorEastAsia"/>
          <w:sz w:val="21"/>
          <w:szCs w:val="21"/>
          <w:lang w:val="en-US" w:eastAsia="ko-KR"/>
        </w:rPr>
      </w:pPr>
      <w:bookmarkStart w:id="9" w:name="_Toc423020280"/>
      <w:bookmarkStart w:id="10" w:name="OLE_LINK47"/>
      <w:bookmarkStart w:id="11" w:name="OLE_LINK48"/>
      <w:bookmarkEnd w:id="6"/>
      <w:bookmarkEnd w:id="7"/>
      <w:bookmarkEnd w:id="9"/>
      <w:r w:rsidRPr="00C16B01">
        <w:rPr>
          <w:rFonts w:eastAsiaTheme="minorEastAsia"/>
          <w:sz w:val="21"/>
          <w:szCs w:val="21"/>
          <w:lang w:val="en-US" w:eastAsia="ko-KR"/>
        </w:rPr>
        <w:t xml:space="preserve">In this contribution, we discussed the remaining issue of coexistence between Rel-14 and Rel-15 UEs. Based on the discussion, the following observation and </w:t>
      </w:r>
      <w:r w:rsidR="00496A98">
        <w:rPr>
          <w:rFonts w:eastAsiaTheme="minorEastAsia"/>
          <w:sz w:val="21"/>
          <w:szCs w:val="21"/>
          <w:lang w:val="en-US" w:eastAsia="ko-KR"/>
        </w:rPr>
        <w:t>proposals</w:t>
      </w:r>
      <w:r w:rsidRPr="00C16B01">
        <w:rPr>
          <w:rFonts w:eastAsiaTheme="minorEastAsia"/>
          <w:sz w:val="21"/>
          <w:szCs w:val="21"/>
          <w:lang w:val="en-US" w:eastAsia="ko-KR"/>
        </w:rPr>
        <w:t xml:space="preserve"> are </w:t>
      </w:r>
      <w:r w:rsidR="00496A98">
        <w:rPr>
          <w:rFonts w:eastAsiaTheme="minorEastAsia"/>
          <w:sz w:val="21"/>
          <w:szCs w:val="21"/>
          <w:lang w:val="en-US" w:eastAsia="ko-KR"/>
        </w:rPr>
        <w:t xml:space="preserve">drawn: </w:t>
      </w:r>
    </w:p>
    <w:bookmarkEnd w:id="10"/>
    <w:bookmarkEnd w:id="11"/>
    <w:p w:rsidR="00496A98" w:rsidRPr="00C16B01" w:rsidRDefault="00496A98" w:rsidP="00496A98">
      <w:pPr>
        <w:rPr>
          <w:rFonts w:eastAsiaTheme="minorEastAsia"/>
          <w:b/>
          <w:sz w:val="21"/>
          <w:szCs w:val="21"/>
          <w:lang w:eastAsia="ko-KR"/>
        </w:rPr>
      </w:pPr>
      <w:r w:rsidRPr="00C16B01">
        <w:rPr>
          <w:rFonts w:eastAsiaTheme="minorEastAsia"/>
          <w:b/>
          <w:sz w:val="21"/>
          <w:szCs w:val="21"/>
          <w:lang w:eastAsia="ko-KR"/>
        </w:rPr>
        <w:t xml:space="preserve">Observation 1: </w:t>
      </w:r>
      <w:r>
        <w:rPr>
          <w:rFonts w:eastAsiaTheme="minorEastAsia"/>
          <w:b/>
          <w:sz w:val="21"/>
          <w:szCs w:val="21"/>
          <w:lang w:eastAsia="ko-KR"/>
        </w:rPr>
        <w:t>T</w:t>
      </w:r>
      <w:r w:rsidRPr="00C16B01">
        <w:rPr>
          <w:rFonts w:eastAsiaTheme="minorEastAsia"/>
          <w:b/>
          <w:sz w:val="21"/>
          <w:szCs w:val="21"/>
          <w:lang w:eastAsia="ko-KR"/>
        </w:rPr>
        <w:t xml:space="preserve">he Rel-14 UE may fail to receive </w:t>
      </w:r>
      <w:r>
        <w:rPr>
          <w:rFonts w:eastAsiaTheme="minorEastAsia"/>
          <w:b/>
          <w:sz w:val="21"/>
          <w:szCs w:val="21"/>
          <w:lang w:eastAsia="ko-KR"/>
        </w:rPr>
        <w:t xml:space="preserve">the </w:t>
      </w:r>
      <w:r w:rsidRPr="00C16B01">
        <w:rPr>
          <w:rFonts w:eastAsiaTheme="minorEastAsia"/>
          <w:b/>
          <w:sz w:val="21"/>
          <w:szCs w:val="21"/>
          <w:lang w:eastAsia="ko-KR"/>
        </w:rPr>
        <w:t xml:space="preserve">V2X messages from Rel-15 UE </w:t>
      </w:r>
      <w:r>
        <w:rPr>
          <w:rFonts w:eastAsiaTheme="minorEastAsia"/>
          <w:b/>
          <w:sz w:val="21"/>
          <w:szCs w:val="21"/>
          <w:lang w:eastAsia="ko-KR"/>
        </w:rPr>
        <w:t>if the selected carrier was the non-sync carrier in the Rel-15 UE side</w:t>
      </w:r>
      <w:r w:rsidRPr="00C16B01">
        <w:rPr>
          <w:rFonts w:eastAsiaTheme="minorEastAsia"/>
          <w:b/>
          <w:sz w:val="21"/>
          <w:szCs w:val="21"/>
          <w:lang w:eastAsia="ko-KR"/>
        </w:rPr>
        <w:t>.</w:t>
      </w:r>
    </w:p>
    <w:p w:rsidR="0001765F" w:rsidRPr="003A3C7C" w:rsidRDefault="0001765F" w:rsidP="0001765F">
      <w:pPr>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If </w:t>
      </w:r>
      <w:r w:rsidRPr="00C16B01">
        <w:rPr>
          <w:rFonts w:eastAsiaTheme="minorEastAsia"/>
          <w:b/>
          <w:sz w:val="21"/>
          <w:szCs w:val="21"/>
          <w:lang w:val="en-US" w:eastAsia="ko-KR"/>
        </w:rPr>
        <w:t xml:space="preserve">RAN2 </w:t>
      </w:r>
      <w:r>
        <w:rPr>
          <w:rFonts w:eastAsiaTheme="minorEastAsia"/>
          <w:b/>
          <w:sz w:val="21"/>
          <w:szCs w:val="21"/>
          <w:lang w:val="en-US" w:eastAsia="ko-KR"/>
        </w:rPr>
        <w:t>agree that</w:t>
      </w:r>
      <w:r w:rsidRPr="00FA55FA">
        <w:rPr>
          <w:rFonts w:eastAsiaTheme="minorEastAsia"/>
          <w:b/>
          <w:sz w:val="21"/>
          <w:szCs w:val="21"/>
          <w:lang w:val="en-US" w:eastAsia="ko-KR"/>
        </w:rPr>
        <w:t xml:space="preserve"> “</w:t>
      </w:r>
      <w:r w:rsidRPr="00FA55FA">
        <w:rPr>
          <w:rFonts w:eastAsiaTheme="minorEastAsia"/>
          <w:b/>
          <w:sz w:val="21"/>
          <w:szCs w:val="21"/>
          <w:lang w:eastAsia="ko-KR"/>
        </w:rPr>
        <w:t>SLSSs shall be transmitted always on all carriers from Set-B”,</w:t>
      </w:r>
      <w:r w:rsidRPr="00C16B01">
        <w:rPr>
          <w:rFonts w:eastAsiaTheme="minorEastAsia"/>
          <w:b/>
          <w:sz w:val="21"/>
          <w:szCs w:val="21"/>
          <w:lang w:val="en-US" w:eastAsia="ko-KR"/>
        </w:rPr>
        <w:t xml:space="preserve"> </w:t>
      </w:r>
      <w:r>
        <w:rPr>
          <w:rFonts w:eastAsiaTheme="minorEastAsia"/>
          <w:b/>
          <w:sz w:val="21"/>
          <w:szCs w:val="21"/>
          <w:lang w:val="en-US" w:eastAsia="ko-KR"/>
        </w:rPr>
        <w:t xml:space="preserve">RAN2 </w:t>
      </w:r>
      <w:r w:rsidRPr="00C16B01">
        <w:rPr>
          <w:rFonts w:eastAsiaTheme="minorEastAsia"/>
          <w:b/>
          <w:sz w:val="21"/>
          <w:szCs w:val="21"/>
          <w:lang w:val="en-US" w:eastAsia="ko-KR"/>
        </w:rPr>
        <w:t xml:space="preserve">should send LS to RAN1 to </w:t>
      </w:r>
      <w:r>
        <w:rPr>
          <w:rFonts w:eastAsiaTheme="minorEastAsia"/>
          <w:b/>
          <w:sz w:val="21"/>
          <w:szCs w:val="21"/>
          <w:lang w:val="en-US" w:eastAsia="ko-KR"/>
        </w:rPr>
        <w:t>reverse</w:t>
      </w:r>
      <w:r w:rsidRPr="00C16B01">
        <w:rPr>
          <w:rFonts w:eastAsiaTheme="minorEastAsia"/>
          <w:b/>
          <w:sz w:val="21"/>
          <w:szCs w:val="21"/>
          <w:lang w:val="en-US" w:eastAsia="ko-KR"/>
        </w:rPr>
        <w:t xml:space="preserve"> the </w:t>
      </w:r>
      <w:r>
        <w:rPr>
          <w:rFonts w:eastAsiaTheme="minorEastAsia"/>
          <w:b/>
          <w:sz w:val="21"/>
          <w:szCs w:val="21"/>
          <w:lang w:val="en-US" w:eastAsia="ko-KR"/>
        </w:rPr>
        <w:t>agreement (</w:t>
      </w:r>
      <w:r w:rsidRPr="00C16B01">
        <w:rPr>
          <w:rFonts w:eastAsiaTheme="minorEastAsia"/>
          <w:b/>
          <w:sz w:val="21"/>
          <w:szCs w:val="21"/>
          <w:lang w:val="en-US" w:eastAsia="ko-KR"/>
        </w:rPr>
        <w:t>option 1</w:t>
      </w:r>
      <w:r>
        <w:rPr>
          <w:rFonts w:eastAsiaTheme="minorEastAsia"/>
          <w:b/>
          <w:sz w:val="21"/>
          <w:szCs w:val="21"/>
          <w:lang w:val="en-US" w:eastAsia="ko-KR"/>
        </w:rPr>
        <w:t>)</w:t>
      </w:r>
      <w:r w:rsidRPr="00C16B01">
        <w:rPr>
          <w:rFonts w:eastAsiaTheme="minorEastAsia"/>
          <w:b/>
          <w:sz w:val="21"/>
          <w:szCs w:val="21"/>
          <w:lang w:val="en-US" w:eastAsia="ko-KR"/>
        </w:rPr>
        <w:t xml:space="preserve">. </w:t>
      </w:r>
    </w:p>
    <w:p w:rsidR="00496A98" w:rsidRPr="00C16B01" w:rsidRDefault="00496A98" w:rsidP="00496A98">
      <w:pPr>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2: </w:t>
      </w:r>
      <w:r>
        <w:rPr>
          <w:rFonts w:eastAsiaTheme="minorEastAsia"/>
          <w:b/>
          <w:sz w:val="21"/>
          <w:szCs w:val="21"/>
          <w:lang w:val="en-US" w:eastAsia="ko-KR"/>
        </w:rPr>
        <w:t xml:space="preserve">If proposal 1 cannot be accepted in RAN2, </w:t>
      </w:r>
      <w:r w:rsidRPr="009F301C">
        <w:rPr>
          <w:rFonts w:eastAsiaTheme="minorEastAsia" w:hint="eastAsia"/>
          <w:b/>
          <w:sz w:val="21"/>
          <w:szCs w:val="21"/>
          <w:lang w:val="en-US" w:eastAsia="ko-KR"/>
        </w:rPr>
        <w:t>“</w:t>
      </w:r>
      <w:r w:rsidRPr="009F301C">
        <w:rPr>
          <w:rFonts w:eastAsiaTheme="minorEastAsia"/>
          <w:b/>
          <w:sz w:val="21"/>
          <w:szCs w:val="21"/>
          <w:lang w:val="en-US" w:eastAsia="ko-KR"/>
        </w:rPr>
        <w:t>always not” non-sync carrier</w:t>
      </w:r>
      <w:r w:rsidRPr="00C16B01">
        <w:rPr>
          <w:rFonts w:eastAsiaTheme="minorEastAsia"/>
          <w:b/>
          <w:sz w:val="21"/>
          <w:szCs w:val="21"/>
          <w:lang w:val="en-US" w:eastAsia="ko-KR"/>
        </w:rPr>
        <w:t xml:space="preserve"> information </w:t>
      </w:r>
      <w:r>
        <w:rPr>
          <w:rFonts w:eastAsiaTheme="minorEastAsia"/>
          <w:b/>
          <w:sz w:val="21"/>
          <w:szCs w:val="21"/>
          <w:lang w:val="en-US" w:eastAsia="ko-KR"/>
        </w:rPr>
        <w:t>should</w:t>
      </w:r>
      <w:r w:rsidRPr="00C16B01">
        <w:rPr>
          <w:rFonts w:eastAsiaTheme="minorEastAsia"/>
          <w:b/>
          <w:sz w:val="21"/>
          <w:szCs w:val="21"/>
          <w:lang w:val="en-US" w:eastAsia="ko-KR"/>
        </w:rPr>
        <w:t xml:space="preserve"> be included in pre-configuration</w:t>
      </w:r>
      <w:r>
        <w:rPr>
          <w:rFonts w:eastAsiaTheme="minorEastAsia"/>
          <w:b/>
          <w:sz w:val="21"/>
          <w:szCs w:val="21"/>
          <w:lang w:val="en-US" w:eastAsia="ko-KR"/>
        </w:rPr>
        <w:t xml:space="preserve"> for Rel-14 UE</w:t>
      </w:r>
      <w:r w:rsidRPr="00C16B01">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AF129C" w:rsidP="008A09E6">
      <w:pPr>
        <w:pStyle w:val="Reference"/>
        <w:rPr>
          <w:rFonts w:ascii="Times New Roman" w:hAnsi="Times New Roman"/>
        </w:rPr>
      </w:pPr>
      <w:r>
        <w:rPr>
          <w:rFonts w:ascii="Times New Roman" w:eastAsia="맑은 고딕" w:hAnsi="Times New Roman"/>
          <w:lang w:eastAsia="ko-KR"/>
        </w:rPr>
        <w:t>R1-1805620, LS on RRC parameters for V2X Phase 2, RAN1</w:t>
      </w:r>
    </w:p>
    <w:p w:rsidR="003A3C7C" w:rsidRPr="003A3C7C" w:rsidRDefault="003A3C7C" w:rsidP="008A09E6">
      <w:pPr>
        <w:pStyle w:val="Reference"/>
        <w:rPr>
          <w:rFonts w:ascii="Times New Roman" w:hAnsi="Times New Roman"/>
        </w:rPr>
      </w:pPr>
      <w:r>
        <w:rPr>
          <w:rFonts w:ascii="Times New Roman" w:eastAsia="맑은 고딕" w:hAnsi="Times New Roman"/>
          <w:lang w:eastAsia="ko-KR"/>
        </w:rPr>
        <w:t>RAN1#92 Chairman’s note</w:t>
      </w:r>
    </w:p>
    <w:p w:rsidR="003A3C7C" w:rsidRPr="008A09E6" w:rsidRDefault="003A3C7C" w:rsidP="008A09E6">
      <w:pPr>
        <w:pStyle w:val="Reference"/>
        <w:rPr>
          <w:rFonts w:ascii="Times New Roman" w:hAnsi="Times New Roman"/>
        </w:rPr>
      </w:pPr>
      <w:r>
        <w:rPr>
          <w:rFonts w:ascii="Times New Roman" w:eastAsia="맑은 고딕" w:hAnsi="Times New Roman"/>
          <w:lang w:eastAsia="ko-KR"/>
        </w:rPr>
        <w:t>RAN1#92bis Chairman’s note</w:t>
      </w:r>
    </w:p>
    <w:sectPr w:rsidR="003A3C7C" w:rsidRPr="008A09E6"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4BD" w:rsidRDefault="00EE14BD">
      <w:pPr>
        <w:spacing w:after="0"/>
      </w:pPr>
      <w:r>
        <w:separator/>
      </w:r>
    </w:p>
  </w:endnote>
  <w:endnote w:type="continuationSeparator" w:id="0">
    <w:p w:rsidR="00EE14BD" w:rsidRDefault="00EE1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4BD" w:rsidRDefault="00EE14BD">
      <w:pPr>
        <w:spacing w:after="0"/>
      </w:pPr>
      <w:r>
        <w:separator/>
      </w:r>
    </w:p>
  </w:footnote>
  <w:footnote w:type="continuationSeparator" w:id="0">
    <w:p w:rsidR="00EE14BD" w:rsidRDefault="00EE14B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1361B"/>
    <w:rsid w:val="000168D1"/>
    <w:rsid w:val="0001765F"/>
    <w:rsid w:val="00051B98"/>
    <w:rsid w:val="00052EEE"/>
    <w:rsid w:val="000551EF"/>
    <w:rsid w:val="000668ED"/>
    <w:rsid w:val="00097EC9"/>
    <w:rsid w:val="000B79F7"/>
    <w:rsid w:val="000D2052"/>
    <w:rsid w:val="000D4666"/>
    <w:rsid w:val="000E1A63"/>
    <w:rsid w:val="000E2272"/>
    <w:rsid w:val="000E2BEF"/>
    <w:rsid w:val="001169C8"/>
    <w:rsid w:val="0012210E"/>
    <w:rsid w:val="0013783D"/>
    <w:rsid w:val="00140730"/>
    <w:rsid w:val="00141A34"/>
    <w:rsid w:val="00151623"/>
    <w:rsid w:val="00157D73"/>
    <w:rsid w:val="00165A12"/>
    <w:rsid w:val="00165E88"/>
    <w:rsid w:val="00176036"/>
    <w:rsid w:val="00185B78"/>
    <w:rsid w:val="001A4229"/>
    <w:rsid w:val="001D01DE"/>
    <w:rsid w:val="002374BB"/>
    <w:rsid w:val="00242A56"/>
    <w:rsid w:val="00242D30"/>
    <w:rsid w:val="00251AC7"/>
    <w:rsid w:val="00261D8C"/>
    <w:rsid w:val="00264694"/>
    <w:rsid w:val="0027672F"/>
    <w:rsid w:val="002C2970"/>
    <w:rsid w:val="002C6BAF"/>
    <w:rsid w:val="002D1BCA"/>
    <w:rsid w:val="002F2B0E"/>
    <w:rsid w:val="00330C02"/>
    <w:rsid w:val="00336EFF"/>
    <w:rsid w:val="00341DE5"/>
    <w:rsid w:val="00343556"/>
    <w:rsid w:val="00351F15"/>
    <w:rsid w:val="00370A78"/>
    <w:rsid w:val="00371E18"/>
    <w:rsid w:val="003A3C7C"/>
    <w:rsid w:val="003B116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96A98"/>
    <w:rsid w:val="004B55A5"/>
    <w:rsid w:val="004D7C01"/>
    <w:rsid w:val="004E2EFF"/>
    <w:rsid w:val="004F1087"/>
    <w:rsid w:val="00505C45"/>
    <w:rsid w:val="00506614"/>
    <w:rsid w:val="005125AB"/>
    <w:rsid w:val="005253EA"/>
    <w:rsid w:val="00527CA0"/>
    <w:rsid w:val="005318E9"/>
    <w:rsid w:val="0054092A"/>
    <w:rsid w:val="00572E71"/>
    <w:rsid w:val="00574927"/>
    <w:rsid w:val="005B6258"/>
    <w:rsid w:val="005F0282"/>
    <w:rsid w:val="00605A51"/>
    <w:rsid w:val="0064099D"/>
    <w:rsid w:val="00660A06"/>
    <w:rsid w:val="00664DDE"/>
    <w:rsid w:val="00665909"/>
    <w:rsid w:val="00672889"/>
    <w:rsid w:val="0069194B"/>
    <w:rsid w:val="006A44C7"/>
    <w:rsid w:val="006C263C"/>
    <w:rsid w:val="006E4B5B"/>
    <w:rsid w:val="00701653"/>
    <w:rsid w:val="00706956"/>
    <w:rsid w:val="0070748B"/>
    <w:rsid w:val="00710182"/>
    <w:rsid w:val="007313ED"/>
    <w:rsid w:val="00736B0C"/>
    <w:rsid w:val="007437EA"/>
    <w:rsid w:val="00744B93"/>
    <w:rsid w:val="007603FF"/>
    <w:rsid w:val="007614E4"/>
    <w:rsid w:val="007A1E27"/>
    <w:rsid w:val="007A566F"/>
    <w:rsid w:val="007B68C4"/>
    <w:rsid w:val="00810D4F"/>
    <w:rsid w:val="008429E1"/>
    <w:rsid w:val="00845CCC"/>
    <w:rsid w:val="00892B2E"/>
    <w:rsid w:val="008A09E6"/>
    <w:rsid w:val="008A2F21"/>
    <w:rsid w:val="008C0A96"/>
    <w:rsid w:val="009006F3"/>
    <w:rsid w:val="00911501"/>
    <w:rsid w:val="00952085"/>
    <w:rsid w:val="00953E64"/>
    <w:rsid w:val="00961261"/>
    <w:rsid w:val="009655B1"/>
    <w:rsid w:val="0097470F"/>
    <w:rsid w:val="0098311C"/>
    <w:rsid w:val="009A7CE4"/>
    <w:rsid w:val="009C6915"/>
    <w:rsid w:val="009D7BE8"/>
    <w:rsid w:val="009E24BF"/>
    <w:rsid w:val="009E7D9F"/>
    <w:rsid w:val="009F301C"/>
    <w:rsid w:val="00A04E7B"/>
    <w:rsid w:val="00A1764B"/>
    <w:rsid w:val="00A24812"/>
    <w:rsid w:val="00A51FED"/>
    <w:rsid w:val="00A55A79"/>
    <w:rsid w:val="00A629FB"/>
    <w:rsid w:val="00A64B7E"/>
    <w:rsid w:val="00A658E0"/>
    <w:rsid w:val="00A75E20"/>
    <w:rsid w:val="00AA4B4E"/>
    <w:rsid w:val="00AA5760"/>
    <w:rsid w:val="00AA79C1"/>
    <w:rsid w:val="00AD1E44"/>
    <w:rsid w:val="00AF129C"/>
    <w:rsid w:val="00B07EAE"/>
    <w:rsid w:val="00B1618B"/>
    <w:rsid w:val="00B33BD2"/>
    <w:rsid w:val="00B4633F"/>
    <w:rsid w:val="00B527D7"/>
    <w:rsid w:val="00B902C7"/>
    <w:rsid w:val="00B91501"/>
    <w:rsid w:val="00BB19BF"/>
    <w:rsid w:val="00BC3E5B"/>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744B8"/>
    <w:rsid w:val="00C762C3"/>
    <w:rsid w:val="00C77829"/>
    <w:rsid w:val="00CA0F3B"/>
    <w:rsid w:val="00CA437B"/>
    <w:rsid w:val="00CA77EA"/>
    <w:rsid w:val="00CB3A9E"/>
    <w:rsid w:val="00CD3E2A"/>
    <w:rsid w:val="00D10BFD"/>
    <w:rsid w:val="00D22187"/>
    <w:rsid w:val="00D46EB8"/>
    <w:rsid w:val="00D55396"/>
    <w:rsid w:val="00D738A5"/>
    <w:rsid w:val="00D92E2E"/>
    <w:rsid w:val="00DB5CD7"/>
    <w:rsid w:val="00DC5C43"/>
    <w:rsid w:val="00E05182"/>
    <w:rsid w:val="00E272B5"/>
    <w:rsid w:val="00E32561"/>
    <w:rsid w:val="00E6545A"/>
    <w:rsid w:val="00E72589"/>
    <w:rsid w:val="00E76374"/>
    <w:rsid w:val="00E81920"/>
    <w:rsid w:val="00E96252"/>
    <w:rsid w:val="00EB05D3"/>
    <w:rsid w:val="00EB4DD2"/>
    <w:rsid w:val="00EE14BD"/>
    <w:rsid w:val="00EE3148"/>
    <w:rsid w:val="00F00CAC"/>
    <w:rsid w:val="00F15C1E"/>
    <w:rsid w:val="00F371D5"/>
    <w:rsid w:val="00F55AD9"/>
    <w:rsid w:val="00F63886"/>
    <w:rsid w:val="00F678F8"/>
    <w:rsid w:val="00F90295"/>
    <w:rsid w:val="00FA55FA"/>
    <w:rsid w:val="00FD362A"/>
    <w:rsid w:val="00FD78C1"/>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F4BC2"/>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1011</Words>
  <Characters>5768</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Hyosun Yang</cp:lastModifiedBy>
  <cp:revision>12</cp:revision>
  <dcterms:created xsi:type="dcterms:W3CDTF">2018-05-11T05:26:00Z</dcterms:created>
  <dcterms:modified xsi:type="dcterms:W3CDTF">2018-05-11T06:49:00Z</dcterms:modified>
</cp:coreProperties>
</file>